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C3" w:rsidRPr="00350A30" w:rsidRDefault="00D65EC3" w:rsidP="00D65EC3">
      <w:pPr>
        <w:bidi/>
        <w:rPr>
          <w:rFonts w:ascii="Times New Roman" w:hAnsi="Times New Roman" w:cs="mohammad bold art 1"/>
          <w:sz w:val="4"/>
          <w:szCs w:val="4"/>
          <w:rtl/>
        </w:rPr>
      </w:pPr>
    </w:p>
    <w:p w:rsidR="00D65EC3" w:rsidRDefault="00D65EC3" w:rsidP="00D65EC3">
      <w:pPr>
        <w:bidi/>
        <w:rPr>
          <w:rFonts w:ascii="Times New Roman" w:hAnsi="Times New Roman" w:cs="mohammad bold art 1"/>
          <w:sz w:val="28"/>
          <w:szCs w:val="28"/>
          <w:rtl/>
        </w:rPr>
      </w:pPr>
      <w:proofErr w:type="gramStart"/>
      <w:r>
        <w:rPr>
          <w:rFonts w:ascii="Times New Roman" w:hAnsi="Times New Roman" w:cs="mohammad bold art 1" w:hint="cs"/>
          <w:sz w:val="28"/>
          <w:szCs w:val="28"/>
          <w:rtl/>
        </w:rPr>
        <w:t xml:space="preserve">رقم:   </w:t>
      </w:r>
      <w:proofErr w:type="gramEnd"/>
      <w:r>
        <w:rPr>
          <w:rFonts w:ascii="Times New Roman" w:hAnsi="Times New Roman" w:cs="mohammad bold art 1" w:hint="cs"/>
          <w:sz w:val="28"/>
          <w:szCs w:val="28"/>
          <w:rtl/>
        </w:rPr>
        <w:t xml:space="preserve">     </w:t>
      </w:r>
      <w:r>
        <w:rPr>
          <w:rFonts w:ascii="Times New Roman" w:hAnsi="Times New Roman" w:cs="mohammad bold art 1"/>
          <w:sz w:val="28"/>
          <w:szCs w:val="28"/>
        </w:rPr>
        <w:t xml:space="preserve"> </w:t>
      </w:r>
      <w:r>
        <w:rPr>
          <w:rFonts w:ascii="Times New Roman" w:hAnsi="Times New Roman" w:cs="mohammad bold art 1" w:hint="cs"/>
          <w:sz w:val="28"/>
          <w:szCs w:val="28"/>
          <w:rtl/>
        </w:rPr>
        <w:t xml:space="preserve">/م </w:t>
      </w:r>
      <w:proofErr w:type="spellStart"/>
      <w:r>
        <w:rPr>
          <w:rFonts w:ascii="Times New Roman" w:hAnsi="Times New Roman" w:cs="mohammad bold art 1" w:hint="cs"/>
          <w:sz w:val="28"/>
          <w:szCs w:val="28"/>
          <w:rtl/>
        </w:rPr>
        <w:t>م</w:t>
      </w:r>
      <w:proofErr w:type="spellEnd"/>
      <w:r>
        <w:rPr>
          <w:rFonts w:ascii="Times New Roman" w:hAnsi="Times New Roman" w:cs="mohammad bold art 1" w:hint="cs"/>
          <w:sz w:val="28"/>
          <w:szCs w:val="28"/>
          <w:rtl/>
        </w:rPr>
        <w:t xml:space="preserve"> ع ف ج/2025                                            الجزائر في:</w:t>
      </w:r>
    </w:p>
    <w:p w:rsidR="00D65EC3" w:rsidRPr="00BF5319" w:rsidRDefault="00D65EC3" w:rsidP="00D65EC3">
      <w:pPr>
        <w:bidi/>
        <w:rPr>
          <w:rFonts w:ascii="Times New Roman" w:hAnsi="Times New Roman" w:cs="mohammad bold art 1"/>
          <w:sz w:val="28"/>
          <w:szCs w:val="28"/>
          <w:rtl/>
        </w:rPr>
      </w:pPr>
    </w:p>
    <w:p w:rsidR="00D65EC3" w:rsidRDefault="00D65EC3" w:rsidP="00D65EC3">
      <w:pPr>
        <w:bidi/>
        <w:jc w:val="center"/>
        <w:rPr>
          <w:rFonts w:ascii="Calibri" w:eastAsia="Calibri" w:hAnsi="Calibri" w:cs="mohammad bold art 1"/>
          <w:sz w:val="32"/>
          <w:szCs w:val="32"/>
          <w:rtl/>
          <w:lang w:bidi="ar-DZ"/>
        </w:rPr>
      </w:pPr>
    </w:p>
    <w:p w:rsidR="00D65EC3" w:rsidRPr="00BF5319" w:rsidRDefault="00D65EC3" w:rsidP="00D65EC3">
      <w:pPr>
        <w:bidi/>
        <w:jc w:val="center"/>
        <w:rPr>
          <w:rFonts w:ascii="Calibri" w:eastAsia="Calibri" w:hAnsi="Calibri" w:cs="mohammad bold art 1"/>
          <w:sz w:val="32"/>
          <w:szCs w:val="32"/>
          <w:lang w:bidi="ar-DZ"/>
        </w:rPr>
      </w:pPr>
      <w:proofErr w:type="spellStart"/>
      <w:r w:rsidRPr="00BF5319">
        <w:rPr>
          <w:rFonts w:ascii="Calibri" w:eastAsia="Calibri" w:hAnsi="Calibri" w:cs="mohammad bold art 1"/>
          <w:sz w:val="32"/>
          <w:szCs w:val="32"/>
          <w:rtl/>
          <w:lang w:bidi="ar-DZ"/>
        </w:rPr>
        <w:t>إتف</w:t>
      </w:r>
      <w:r w:rsidRPr="00BF5319">
        <w:rPr>
          <w:rFonts w:ascii="Calibri" w:eastAsia="Calibri" w:hAnsi="Calibri" w:cs="mohammad bold art 1" w:hint="cs"/>
          <w:sz w:val="32"/>
          <w:szCs w:val="32"/>
          <w:rtl/>
          <w:lang w:bidi="ar-DZ"/>
        </w:rPr>
        <w:t>ـــ</w:t>
      </w:r>
      <w:r w:rsidRPr="00BF5319">
        <w:rPr>
          <w:rFonts w:ascii="Calibri" w:eastAsia="Calibri" w:hAnsi="Calibri" w:cs="mohammad bold art 1"/>
          <w:sz w:val="32"/>
          <w:szCs w:val="32"/>
          <w:rtl/>
          <w:lang w:bidi="ar-DZ"/>
        </w:rPr>
        <w:t>اق</w:t>
      </w:r>
      <w:r w:rsidRPr="00BF5319">
        <w:rPr>
          <w:rFonts w:ascii="Calibri" w:eastAsia="Calibri" w:hAnsi="Calibri" w:cs="mohammad bold art 1" w:hint="cs"/>
          <w:sz w:val="32"/>
          <w:szCs w:val="32"/>
          <w:rtl/>
          <w:lang w:bidi="ar-DZ"/>
        </w:rPr>
        <w:t>ــ</w:t>
      </w:r>
      <w:r w:rsidRPr="00BF5319">
        <w:rPr>
          <w:rFonts w:ascii="Calibri" w:eastAsia="Calibri" w:hAnsi="Calibri" w:cs="mohammad bold art 1"/>
          <w:sz w:val="32"/>
          <w:szCs w:val="32"/>
          <w:rtl/>
          <w:lang w:bidi="ar-DZ"/>
        </w:rPr>
        <w:t>ي</w:t>
      </w:r>
      <w:r w:rsidRPr="00BF5319">
        <w:rPr>
          <w:rFonts w:ascii="Calibri" w:eastAsia="Calibri" w:hAnsi="Calibri" w:cs="mohammad bold art 1" w:hint="cs"/>
          <w:sz w:val="32"/>
          <w:szCs w:val="32"/>
          <w:rtl/>
          <w:lang w:bidi="ar-DZ"/>
        </w:rPr>
        <w:t>ــ</w:t>
      </w:r>
      <w:r w:rsidRPr="00BF5319">
        <w:rPr>
          <w:rFonts w:ascii="Calibri" w:eastAsia="Calibri" w:hAnsi="Calibri" w:cs="mohammad bold art 1"/>
          <w:sz w:val="32"/>
          <w:szCs w:val="32"/>
          <w:rtl/>
          <w:lang w:bidi="ar-DZ"/>
        </w:rPr>
        <w:t>ة</w:t>
      </w:r>
      <w:proofErr w:type="spellEnd"/>
    </w:p>
    <w:p w:rsidR="00D65EC3" w:rsidRPr="00BF5319" w:rsidRDefault="00D65EC3" w:rsidP="00D65EC3">
      <w:pPr>
        <w:bidi/>
        <w:rPr>
          <w:rFonts w:ascii="Calibri" w:eastAsia="Calibri" w:hAnsi="Calibri" w:cs="mohammad bold art 1"/>
          <w:sz w:val="28"/>
          <w:szCs w:val="28"/>
          <w:lang w:bidi="ar-DZ"/>
        </w:rPr>
      </w:pPr>
    </w:p>
    <w:p w:rsidR="00D65EC3" w:rsidRPr="00BF5319" w:rsidRDefault="00D65EC3" w:rsidP="00D65EC3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BF5319">
        <w:rPr>
          <w:rFonts w:ascii="Calibri" w:eastAsia="Calibri" w:hAnsi="Calibri" w:cs="mohammad bold art 1"/>
          <w:sz w:val="28"/>
          <w:szCs w:val="28"/>
          <w:rtl/>
          <w:lang w:bidi="ar-DZ"/>
        </w:rPr>
        <w:t xml:space="preserve">بين: </w:t>
      </w:r>
    </w:p>
    <w:p w:rsidR="00D65EC3" w:rsidRPr="00BF5319" w:rsidRDefault="00D65EC3" w:rsidP="00D65EC3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BF5319">
        <w:rPr>
          <w:rFonts w:ascii="Calibri" w:eastAsia="Calibri" w:hAnsi="Calibri" w:cs="mohammad bold art 1"/>
          <w:sz w:val="28"/>
          <w:szCs w:val="28"/>
          <w:rtl/>
          <w:lang w:bidi="ar-DZ"/>
        </w:rPr>
        <w:t xml:space="preserve">المدرسة العليا للفنون الجميلة بالجزائر أحمد </w:t>
      </w:r>
      <w:r w:rsidR="00DE3BC4" w:rsidRPr="00BF531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ورابح –</w:t>
      </w:r>
      <w:r w:rsidRPr="00BF5319">
        <w:rPr>
          <w:rFonts w:ascii="Calibri" w:eastAsia="Calibri" w:hAnsi="Calibri" w:cs="mohammad bold art 1"/>
          <w:sz w:val="28"/>
          <w:szCs w:val="28"/>
          <w:rtl/>
          <w:lang w:bidi="ar-DZ"/>
        </w:rPr>
        <w:t xml:space="preserve"> سليم عسلة،</w:t>
      </w:r>
    </w:p>
    <w:p w:rsidR="00D65EC3" w:rsidRPr="00BF5319" w:rsidRDefault="00D65EC3" w:rsidP="00D65EC3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BF5319">
        <w:rPr>
          <w:rFonts w:ascii="Calibri" w:eastAsia="Calibri" w:hAnsi="Calibri" w:cs="mohammad bold art 1"/>
          <w:sz w:val="28"/>
          <w:szCs w:val="28"/>
          <w:rtl/>
          <w:lang w:bidi="ar-DZ"/>
        </w:rPr>
        <w:t>الكائن مقرها بحديقة زرياب نهج 140 كريم بلقاسم – الجزائر –</w:t>
      </w:r>
    </w:p>
    <w:p w:rsidR="00D65EC3" w:rsidRPr="00BF5319" w:rsidRDefault="00DE3BC4" w:rsidP="00D65EC3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BF531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والممثلة من</w:t>
      </w:r>
      <w:r w:rsidR="00D65EC3" w:rsidRPr="00BF531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 طرف مديرها السيد: </w:t>
      </w:r>
      <w:r w:rsidR="00D65EC3" w:rsidRPr="00BF5319">
        <w:rPr>
          <w:rFonts w:ascii="Calibri" w:eastAsia="Calibri" w:hAnsi="Calibri" w:cs="mohammad bold art 1" w:hint="cs"/>
          <w:b/>
          <w:bCs/>
          <w:sz w:val="28"/>
          <w:szCs w:val="28"/>
          <w:rtl/>
          <w:lang w:bidi="ar-DZ"/>
        </w:rPr>
        <w:t xml:space="preserve">بلحاج </w:t>
      </w:r>
      <w:proofErr w:type="spellStart"/>
      <w:r w:rsidR="00D65EC3" w:rsidRPr="00BF5319">
        <w:rPr>
          <w:rFonts w:ascii="Calibri" w:eastAsia="Calibri" w:hAnsi="Calibri" w:cs="mohammad bold art 1" w:hint="cs"/>
          <w:b/>
          <w:bCs/>
          <w:sz w:val="28"/>
          <w:szCs w:val="28"/>
          <w:rtl/>
          <w:lang w:bidi="ar-DZ"/>
        </w:rPr>
        <w:t>طرشاوي</w:t>
      </w:r>
      <w:proofErr w:type="spellEnd"/>
      <w:r w:rsidR="00D65EC3" w:rsidRPr="00BF5319">
        <w:rPr>
          <w:rFonts w:ascii="Calibri" w:eastAsia="Calibri" w:hAnsi="Calibri" w:cs="mohammad bold art 1" w:hint="cs"/>
          <w:b/>
          <w:bCs/>
          <w:sz w:val="28"/>
          <w:szCs w:val="28"/>
          <w:rtl/>
          <w:lang w:bidi="ar-DZ"/>
        </w:rPr>
        <w:t>.</w:t>
      </w:r>
    </w:p>
    <w:p w:rsidR="00D65EC3" w:rsidRPr="00BF5319" w:rsidRDefault="00D65EC3" w:rsidP="00D65EC3">
      <w:pPr>
        <w:bidi/>
        <w:jc w:val="center"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D65EC3" w:rsidRPr="00BF5319" w:rsidRDefault="00D65EC3" w:rsidP="00D65EC3">
      <w:pPr>
        <w:bidi/>
        <w:jc w:val="center"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D65EC3" w:rsidRPr="00BF5319" w:rsidRDefault="00D65EC3" w:rsidP="00D65EC3">
      <w:pPr>
        <w:bidi/>
        <w:jc w:val="center"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BF531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من جهة</w:t>
      </w:r>
    </w:p>
    <w:p w:rsidR="00D65EC3" w:rsidRPr="00BF5319" w:rsidRDefault="00D65EC3" w:rsidP="00D65EC3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D65EC3" w:rsidRPr="00BF5319" w:rsidRDefault="00D65EC3" w:rsidP="00D65EC3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BF531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و: </w:t>
      </w:r>
    </w:p>
    <w:p w:rsidR="00D65EC3" w:rsidRPr="00BF5319" w:rsidRDefault="00D65EC3" w:rsidP="00D65EC3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...................................................................................</w:t>
      </w:r>
    </w:p>
    <w:p w:rsidR="00D65EC3" w:rsidRDefault="00D65EC3" w:rsidP="00D65EC3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الكائن مقرها ................................................................ </w:t>
      </w:r>
    </w:p>
    <w:p w:rsidR="00D65EC3" w:rsidRDefault="00D65EC3" w:rsidP="00D65EC3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و المتمثلة من طرف مدير (ة</w:t>
      </w:r>
      <w:proofErr w:type="gramStart"/>
      <w:r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):............................................</w:t>
      </w:r>
      <w:proofErr w:type="gramEnd"/>
    </w:p>
    <w:p w:rsidR="00D65EC3" w:rsidRDefault="00D65EC3" w:rsidP="00D65EC3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D65EC3" w:rsidRPr="00BF5319" w:rsidRDefault="00D65EC3" w:rsidP="00D65EC3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D65EC3" w:rsidRPr="00BF5319" w:rsidRDefault="00D65EC3" w:rsidP="00D65EC3">
      <w:pPr>
        <w:bidi/>
        <w:jc w:val="center"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BF531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من جهة أخرى</w:t>
      </w:r>
    </w:p>
    <w:p w:rsidR="00D65EC3" w:rsidRDefault="00D65EC3" w:rsidP="00D65EC3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D65EC3" w:rsidRDefault="00D65EC3" w:rsidP="00444CF3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D96DD2" w:rsidRPr="00444CF3" w:rsidRDefault="007A7AB0" w:rsidP="00D65EC3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proofErr w:type="gramStart"/>
      <w:r w:rsidRPr="00314A1F">
        <w:rPr>
          <w:rFonts w:ascii="Calibri" w:eastAsia="Calibri" w:hAnsi="Calibri" w:cs="mohammad bold art 1" w:hint="cs"/>
          <w:sz w:val="28"/>
          <w:szCs w:val="28"/>
          <w:rtl/>
          <w:lang w:bidi="ar-DZ"/>
        </w:rPr>
        <w:lastRenderedPageBreak/>
        <w:t>و لقد</w:t>
      </w:r>
      <w:proofErr w:type="gramEnd"/>
      <w:r w:rsidRPr="00314A1F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 تم الإقرار و الاتفاق بين الطرفية على ما يلي:</w:t>
      </w:r>
    </w:p>
    <w:p w:rsidR="00D96DD2" w:rsidRPr="00FC1781" w:rsidRDefault="001A164B" w:rsidP="00FC1781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444CF3">
        <w:rPr>
          <w:rFonts w:asciiTheme="majorBidi" w:hAnsiTheme="majorBidi" w:cs="mohammad bold art 1"/>
          <w:b/>
          <w:bCs/>
          <w:sz w:val="28"/>
          <w:szCs w:val="28"/>
          <w:u w:val="single"/>
          <w:rtl/>
        </w:rPr>
        <w:t>المادة الأولى</w:t>
      </w:r>
      <w:r w:rsidRPr="00314A1F">
        <w:rPr>
          <w:rFonts w:asciiTheme="majorBidi" w:hAnsiTheme="majorBidi" w:cs="mohammad bold art 1"/>
          <w:sz w:val="28"/>
          <w:szCs w:val="28"/>
          <w:rtl/>
        </w:rPr>
        <w:t xml:space="preserve">: موضوع </w:t>
      </w:r>
      <w:proofErr w:type="spellStart"/>
      <w:r w:rsidRPr="00314A1F">
        <w:rPr>
          <w:rFonts w:asciiTheme="majorBidi" w:hAnsiTheme="majorBidi" w:cs="mohammad bold art 1"/>
          <w:sz w:val="28"/>
          <w:szCs w:val="28"/>
          <w:rtl/>
        </w:rPr>
        <w:t>الإتفاقية</w:t>
      </w:r>
      <w:proofErr w:type="spellEnd"/>
      <w:r w:rsidRPr="00314A1F">
        <w:rPr>
          <w:rFonts w:asciiTheme="majorBidi" w:hAnsiTheme="majorBidi" w:cs="mohammad bold art 1"/>
          <w:sz w:val="28"/>
          <w:szCs w:val="28"/>
          <w:rtl/>
        </w:rPr>
        <w:t>:</w:t>
      </w:r>
    </w:p>
    <w:p w:rsidR="001A164B" w:rsidRPr="00314A1F" w:rsidRDefault="001A164B" w:rsidP="00AF7FB1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314A1F">
        <w:rPr>
          <w:rFonts w:asciiTheme="majorBidi" w:hAnsiTheme="majorBidi" w:cs="mohammad bold art 1"/>
          <w:sz w:val="28"/>
          <w:szCs w:val="28"/>
          <w:rtl/>
        </w:rPr>
        <w:t xml:space="preserve">تهدف هذه </w:t>
      </w:r>
      <w:proofErr w:type="spellStart"/>
      <w:r w:rsidRPr="00314A1F">
        <w:rPr>
          <w:rFonts w:asciiTheme="majorBidi" w:hAnsiTheme="majorBidi" w:cs="mohammad bold art 1"/>
          <w:sz w:val="28"/>
          <w:szCs w:val="28"/>
          <w:rtl/>
        </w:rPr>
        <w:t>الإتفاقية</w:t>
      </w:r>
      <w:proofErr w:type="spellEnd"/>
      <w:r w:rsidRPr="00314A1F">
        <w:rPr>
          <w:rFonts w:asciiTheme="majorBidi" w:hAnsiTheme="majorBidi" w:cs="mohammad bold art 1"/>
          <w:sz w:val="28"/>
          <w:szCs w:val="28"/>
          <w:rtl/>
        </w:rPr>
        <w:t xml:space="preserve"> إلى تنظيم تكوين تحضيري</w:t>
      </w:r>
      <w:r w:rsidR="00792881" w:rsidRPr="00314A1F">
        <w:rPr>
          <w:rFonts w:asciiTheme="majorBidi" w:hAnsiTheme="majorBidi" w:cs="mohammad bold art 1"/>
          <w:sz w:val="28"/>
          <w:szCs w:val="28"/>
          <w:rtl/>
        </w:rPr>
        <w:t xml:space="preserve"> </w:t>
      </w:r>
      <w:r w:rsidRPr="00314A1F">
        <w:rPr>
          <w:rFonts w:asciiTheme="majorBidi" w:hAnsiTheme="majorBidi" w:cs="mohammad bold art 1"/>
          <w:sz w:val="28"/>
          <w:szCs w:val="28"/>
          <w:rtl/>
        </w:rPr>
        <w:t xml:space="preserve">أثناء فترة التربص </w:t>
      </w:r>
      <w:r w:rsidR="00314A1F" w:rsidRPr="00314A1F">
        <w:rPr>
          <w:rFonts w:asciiTheme="majorBidi" w:hAnsiTheme="majorBidi" w:cs="mohammad bold art 1" w:hint="cs"/>
          <w:sz w:val="28"/>
          <w:szCs w:val="28"/>
          <w:rtl/>
        </w:rPr>
        <w:t>لرتبة مستشار</w:t>
      </w:r>
      <w:r w:rsidR="00314A1F">
        <w:rPr>
          <w:rFonts w:asciiTheme="majorBidi" w:hAnsiTheme="majorBidi" w:cs="mohammad bold art 1"/>
          <w:sz w:val="28"/>
          <w:szCs w:val="28"/>
          <w:rtl/>
        </w:rPr>
        <w:t xml:space="preserve"> ثقافي</w:t>
      </w:r>
    </w:p>
    <w:p w:rsidR="00841F3C" w:rsidRPr="00314A1F" w:rsidRDefault="00792881" w:rsidP="00AF7FB1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314A1F">
        <w:rPr>
          <w:rFonts w:asciiTheme="majorBidi" w:hAnsiTheme="majorBidi" w:cs="mohammad bold art 1"/>
          <w:sz w:val="28"/>
          <w:szCs w:val="28"/>
          <w:rtl/>
        </w:rPr>
        <w:t>(</w:t>
      </w:r>
      <w:r w:rsidR="001A164B" w:rsidRPr="00314A1F">
        <w:rPr>
          <w:rFonts w:asciiTheme="majorBidi" w:hAnsiTheme="majorBidi" w:cs="mohammad bold art 1"/>
          <w:sz w:val="28"/>
          <w:szCs w:val="28"/>
          <w:rtl/>
        </w:rPr>
        <w:t xml:space="preserve">القرار المؤرخ في 21 مارس 2016، الصادر عن وزارة الثقافة، يتضمن كيفيات تنظيم التكوين التحضيري أثناء قترة التربص لشغل بعض الرتب المنتمية للأسلاك الخاصة بالثقافة </w:t>
      </w:r>
      <w:r w:rsidR="00314A1F" w:rsidRPr="00314A1F">
        <w:rPr>
          <w:rFonts w:asciiTheme="majorBidi" w:hAnsiTheme="majorBidi" w:cs="mohammad bold art 1" w:hint="cs"/>
          <w:sz w:val="28"/>
          <w:szCs w:val="28"/>
          <w:rtl/>
        </w:rPr>
        <w:t>ومدته ومحتوى برامجه</w:t>
      </w:r>
      <w:r w:rsidR="001A164B" w:rsidRPr="00314A1F">
        <w:rPr>
          <w:rFonts w:asciiTheme="majorBidi" w:hAnsiTheme="majorBidi" w:cs="mohammad bold art 1"/>
          <w:sz w:val="28"/>
          <w:szCs w:val="28"/>
          <w:rtl/>
        </w:rPr>
        <w:t>، القرار المؤرخ في 10</w:t>
      </w:r>
      <w:bookmarkStart w:id="0" w:name="_GoBack"/>
      <w:bookmarkEnd w:id="0"/>
      <w:r w:rsidR="001A164B" w:rsidRPr="00314A1F">
        <w:rPr>
          <w:rFonts w:asciiTheme="majorBidi" w:hAnsiTheme="majorBidi" w:cs="mohammad bold art 1"/>
          <w:sz w:val="28"/>
          <w:szCs w:val="28"/>
          <w:rtl/>
        </w:rPr>
        <w:t xml:space="preserve"> يوليو 2003 الصادر عن وزارة الثقافة، </w:t>
      </w:r>
      <w:r w:rsidR="00314A1F" w:rsidRPr="00314A1F">
        <w:rPr>
          <w:rFonts w:asciiTheme="majorBidi" w:hAnsiTheme="majorBidi" w:cs="mohammad bold art 1" w:hint="cs"/>
          <w:sz w:val="28"/>
          <w:szCs w:val="28"/>
          <w:rtl/>
        </w:rPr>
        <w:t>والمرسوم التنفيذي</w:t>
      </w:r>
      <w:r w:rsidR="001A164B" w:rsidRPr="00314A1F">
        <w:rPr>
          <w:rFonts w:asciiTheme="majorBidi" w:hAnsiTheme="majorBidi" w:cs="mohammad bold art 1"/>
          <w:sz w:val="28"/>
          <w:szCs w:val="28"/>
          <w:rtl/>
        </w:rPr>
        <w:t xml:space="preserve"> رقم 98-412 المؤرخ في 7 ديسمبر 1998، يحدد كيفيات تخصيص العائدات الناتجة عن الخدمات </w:t>
      </w:r>
      <w:r w:rsidR="00314A1F" w:rsidRPr="00314A1F">
        <w:rPr>
          <w:rFonts w:asciiTheme="majorBidi" w:hAnsiTheme="majorBidi" w:cs="mohammad bold art 1" w:hint="cs"/>
          <w:sz w:val="28"/>
          <w:szCs w:val="28"/>
          <w:rtl/>
        </w:rPr>
        <w:t>والأشغال التي</w:t>
      </w:r>
      <w:r w:rsidR="001A164B" w:rsidRPr="00314A1F">
        <w:rPr>
          <w:rFonts w:asciiTheme="majorBidi" w:hAnsiTheme="majorBidi" w:cs="mohammad bold art 1"/>
          <w:sz w:val="28"/>
          <w:szCs w:val="28"/>
          <w:rtl/>
        </w:rPr>
        <w:t xml:space="preserve"> تقوم بها المؤسسات العمومية زيادة على مهمتها الرئيسية).</w:t>
      </w:r>
    </w:p>
    <w:p w:rsidR="009F14C5" w:rsidRDefault="001A164B" w:rsidP="00AF7FB1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314A1F">
        <w:rPr>
          <w:rFonts w:asciiTheme="majorBidi" w:hAnsiTheme="majorBidi" w:cs="mohammad bold art 1"/>
          <w:sz w:val="28"/>
          <w:szCs w:val="28"/>
          <w:rtl/>
        </w:rPr>
        <w:t>بمقر المدرسة العليا للفنون الجميلة، حديقة زرياب 140 نهج كريم بلقاسم – الجزائر-.</w:t>
      </w:r>
    </w:p>
    <w:p w:rsidR="00D96DD2" w:rsidRPr="00314A1F" w:rsidRDefault="00D96DD2" w:rsidP="00D96DD2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</w:p>
    <w:tbl>
      <w:tblPr>
        <w:tblStyle w:val="Grilledutableau"/>
        <w:bidiVisual/>
        <w:tblW w:w="8819" w:type="dxa"/>
        <w:tblLook w:val="04A0" w:firstRow="1" w:lastRow="0" w:firstColumn="1" w:lastColumn="0" w:noHBand="0" w:noVBand="1"/>
      </w:tblPr>
      <w:tblGrid>
        <w:gridCol w:w="2939"/>
        <w:gridCol w:w="2940"/>
        <w:gridCol w:w="2940"/>
      </w:tblGrid>
      <w:tr w:rsidR="001A164B" w:rsidRPr="00314A1F" w:rsidTr="00043669">
        <w:trPr>
          <w:trHeight w:val="486"/>
        </w:trPr>
        <w:tc>
          <w:tcPr>
            <w:tcW w:w="2939" w:type="dxa"/>
          </w:tcPr>
          <w:p w:rsidR="001A164B" w:rsidRPr="00314A1F" w:rsidRDefault="001A164B" w:rsidP="00DD5539">
            <w:pPr>
              <w:bidi/>
              <w:jc w:val="center"/>
              <w:rPr>
                <w:rFonts w:asciiTheme="majorBidi" w:hAnsiTheme="majorBidi" w:cs="mohammad bold art 1"/>
                <w:sz w:val="28"/>
                <w:szCs w:val="28"/>
                <w:rtl/>
              </w:rPr>
            </w:pPr>
            <w:r w:rsidRPr="00314A1F">
              <w:rPr>
                <w:rFonts w:asciiTheme="majorBidi" w:hAnsiTheme="majorBidi" w:cs="mohammad bold art 1"/>
                <w:sz w:val="28"/>
                <w:szCs w:val="28"/>
                <w:rtl/>
              </w:rPr>
              <w:t>الرقم</w:t>
            </w:r>
          </w:p>
        </w:tc>
        <w:tc>
          <w:tcPr>
            <w:tcW w:w="2940" w:type="dxa"/>
          </w:tcPr>
          <w:p w:rsidR="001A164B" w:rsidRPr="00314A1F" w:rsidRDefault="001A164B" w:rsidP="00DD5539">
            <w:pPr>
              <w:bidi/>
              <w:jc w:val="center"/>
              <w:rPr>
                <w:rFonts w:asciiTheme="majorBidi" w:hAnsiTheme="majorBidi" w:cs="mohammad bold art 1"/>
                <w:sz w:val="28"/>
                <w:szCs w:val="28"/>
                <w:rtl/>
              </w:rPr>
            </w:pPr>
            <w:r w:rsidRPr="00314A1F">
              <w:rPr>
                <w:rFonts w:asciiTheme="majorBidi" w:hAnsiTheme="majorBidi" w:cs="mohammad bold art 1"/>
                <w:sz w:val="28"/>
                <w:szCs w:val="28"/>
                <w:rtl/>
              </w:rPr>
              <w:t>الرتبة</w:t>
            </w:r>
          </w:p>
        </w:tc>
        <w:tc>
          <w:tcPr>
            <w:tcW w:w="2940" w:type="dxa"/>
          </w:tcPr>
          <w:p w:rsidR="001A164B" w:rsidRPr="00314A1F" w:rsidRDefault="001A164B" w:rsidP="00DD5539">
            <w:pPr>
              <w:bidi/>
              <w:jc w:val="center"/>
              <w:rPr>
                <w:rFonts w:asciiTheme="majorBidi" w:hAnsiTheme="majorBidi" w:cs="mohammad bold art 1"/>
                <w:sz w:val="28"/>
                <w:szCs w:val="28"/>
                <w:rtl/>
              </w:rPr>
            </w:pPr>
            <w:r w:rsidRPr="00314A1F">
              <w:rPr>
                <w:rFonts w:asciiTheme="majorBidi" w:hAnsiTheme="majorBidi" w:cs="mohammad bold art 1"/>
                <w:sz w:val="28"/>
                <w:szCs w:val="28"/>
                <w:rtl/>
              </w:rPr>
              <w:t>عدد الموظفين</w:t>
            </w:r>
          </w:p>
        </w:tc>
      </w:tr>
      <w:tr w:rsidR="001A164B" w:rsidRPr="00314A1F" w:rsidTr="00043669">
        <w:trPr>
          <w:trHeight w:val="486"/>
        </w:trPr>
        <w:tc>
          <w:tcPr>
            <w:tcW w:w="2939" w:type="dxa"/>
          </w:tcPr>
          <w:p w:rsidR="001A164B" w:rsidRPr="00D92A6F" w:rsidRDefault="00D92A6F" w:rsidP="00DD5539">
            <w:pPr>
              <w:bidi/>
              <w:jc w:val="center"/>
              <w:rPr>
                <w:rFonts w:asciiTheme="majorBidi" w:hAnsiTheme="majorBidi" w:cs="mohammad bold art 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="mohammad bold art 1"/>
                <w:sz w:val="28"/>
                <w:szCs w:val="28"/>
                <w:lang w:val="en-US"/>
              </w:rPr>
              <w:t>01</w:t>
            </w:r>
          </w:p>
        </w:tc>
        <w:tc>
          <w:tcPr>
            <w:tcW w:w="2940" w:type="dxa"/>
          </w:tcPr>
          <w:p w:rsidR="001A164B" w:rsidRPr="00314A1F" w:rsidRDefault="00D92A6F" w:rsidP="00DD5539">
            <w:pPr>
              <w:bidi/>
              <w:jc w:val="center"/>
              <w:rPr>
                <w:rFonts w:asciiTheme="majorBidi" w:hAnsiTheme="majorBidi" w:cs="mohammad bold art 1"/>
                <w:sz w:val="28"/>
                <w:szCs w:val="28"/>
                <w:rtl/>
              </w:rPr>
            </w:pPr>
            <w:r w:rsidRPr="006A630A">
              <w:rPr>
                <w:rFonts w:asciiTheme="majorBidi" w:hAnsiTheme="majorBidi" w:cs="mohammad bold art 1" w:hint="cs"/>
                <w:sz w:val="28"/>
                <w:szCs w:val="28"/>
                <w:rtl/>
              </w:rPr>
              <w:t>مستشار</w:t>
            </w:r>
            <w:r>
              <w:rPr>
                <w:rFonts w:asciiTheme="majorBidi" w:hAnsiTheme="majorBidi" w:cs="mohammad bold art 1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630A">
              <w:rPr>
                <w:rFonts w:asciiTheme="majorBidi" w:hAnsiTheme="majorBidi" w:cs="mohammad bold art 1" w:hint="cs"/>
                <w:sz w:val="28"/>
                <w:szCs w:val="28"/>
                <w:rtl/>
              </w:rPr>
              <w:t>ثقافي</w:t>
            </w:r>
          </w:p>
        </w:tc>
        <w:tc>
          <w:tcPr>
            <w:tcW w:w="2940" w:type="dxa"/>
          </w:tcPr>
          <w:p w:rsidR="001A164B" w:rsidRPr="00314A1F" w:rsidRDefault="001A164B" w:rsidP="00DD5539">
            <w:pPr>
              <w:tabs>
                <w:tab w:val="left" w:pos="1884"/>
              </w:tabs>
              <w:bidi/>
              <w:jc w:val="center"/>
              <w:rPr>
                <w:rFonts w:asciiTheme="majorBidi" w:hAnsiTheme="majorBidi" w:cs="mohammad bold art 1"/>
                <w:sz w:val="28"/>
                <w:szCs w:val="28"/>
                <w:rtl/>
                <w:lang w:bidi="ar-DZ"/>
              </w:rPr>
            </w:pPr>
          </w:p>
        </w:tc>
      </w:tr>
    </w:tbl>
    <w:p w:rsidR="007C1558" w:rsidRPr="00314A1F" w:rsidRDefault="007C1558" w:rsidP="00314A1F">
      <w:pPr>
        <w:bidi/>
        <w:spacing w:after="0" w:line="240" w:lineRule="auto"/>
        <w:jc w:val="both"/>
        <w:rPr>
          <w:rFonts w:asciiTheme="majorBidi" w:hAnsiTheme="majorBidi" w:cs="mohammad bold art 1"/>
          <w:sz w:val="6"/>
          <w:szCs w:val="6"/>
          <w:rtl/>
        </w:rPr>
      </w:pPr>
    </w:p>
    <w:p w:rsidR="001A164B" w:rsidRPr="00314A1F" w:rsidRDefault="001A164B" w:rsidP="003450DA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3450DA">
        <w:rPr>
          <w:rFonts w:asciiTheme="majorBidi" w:hAnsiTheme="majorBidi" w:cs="mohammad bold art 1"/>
          <w:b/>
          <w:bCs/>
          <w:sz w:val="28"/>
          <w:szCs w:val="28"/>
          <w:u w:val="single"/>
          <w:rtl/>
        </w:rPr>
        <w:t xml:space="preserve">المادة </w:t>
      </w:r>
      <w:r w:rsidR="003450DA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>2</w:t>
      </w:r>
      <w:r w:rsidRPr="00314A1F">
        <w:rPr>
          <w:rFonts w:asciiTheme="majorBidi" w:hAnsiTheme="majorBidi" w:cs="mohammad bold art 1"/>
          <w:sz w:val="28"/>
          <w:szCs w:val="28"/>
          <w:u w:val="single"/>
          <w:rtl/>
        </w:rPr>
        <w:t>:</w:t>
      </w:r>
      <w:r w:rsidRPr="00314A1F">
        <w:rPr>
          <w:rFonts w:asciiTheme="majorBidi" w:hAnsiTheme="majorBidi" w:cs="mohammad bold art 1"/>
          <w:sz w:val="28"/>
          <w:szCs w:val="28"/>
          <w:rtl/>
        </w:rPr>
        <w:t xml:space="preserve"> مدة التكوين:</w:t>
      </w:r>
    </w:p>
    <w:p w:rsidR="001A164B" w:rsidRPr="00265E48" w:rsidRDefault="001A164B" w:rsidP="00DD5539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314A1F">
        <w:rPr>
          <w:rFonts w:asciiTheme="majorBidi" w:hAnsiTheme="majorBidi" w:cs="mohammad bold art 1"/>
          <w:sz w:val="28"/>
          <w:szCs w:val="28"/>
          <w:rtl/>
        </w:rPr>
        <w:t>حد</w:t>
      </w:r>
      <w:r w:rsidR="00574E68">
        <w:rPr>
          <w:rFonts w:asciiTheme="majorBidi" w:hAnsiTheme="majorBidi" w:cs="mohammad bold art 1" w:hint="cs"/>
          <w:sz w:val="28"/>
          <w:szCs w:val="28"/>
          <w:rtl/>
        </w:rPr>
        <w:t>ّ</w:t>
      </w:r>
      <w:r w:rsidRPr="00314A1F">
        <w:rPr>
          <w:rFonts w:asciiTheme="majorBidi" w:hAnsiTheme="majorBidi" w:cs="mohammad bold art 1"/>
          <w:sz w:val="28"/>
          <w:szCs w:val="28"/>
          <w:rtl/>
        </w:rPr>
        <w:t>دت مدة التكوين بـ: أربعة (04)</w:t>
      </w:r>
      <w:r w:rsidR="00546BE5">
        <w:rPr>
          <w:rFonts w:asciiTheme="majorBidi" w:hAnsiTheme="majorBidi" w:cs="mohammad bold art 1" w:hint="cs"/>
          <w:sz w:val="28"/>
          <w:szCs w:val="28"/>
          <w:rtl/>
        </w:rPr>
        <w:t xml:space="preserve"> أشهر</w:t>
      </w:r>
      <w:r w:rsidR="00DD5539">
        <w:rPr>
          <w:rFonts w:asciiTheme="majorBidi" w:hAnsiTheme="majorBidi" w:cs="mohammad bold art 1" w:hint="cs"/>
          <w:sz w:val="28"/>
          <w:szCs w:val="28"/>
          <w:rtl/>
        </w:rPr>
        <w:t>.</w:t>
      </w:r>
      <w:r w:rsidRPr="00314A1F">
        <w:rPr>
          <w:rFonts w:asciiTheme="majorBidi" w:hAnsiTheme="majorBidi" w:cs="mohammad bold art 1"/>
          <w:sz w:val="28"/>
          <w:szCs w:val="28"/>
          <w:rtl/>
        </w:rPr>
        <w:t xml:space="preserve"> </w:t>
      </w:r>
    </w:p>
    <w:p w:rsidR="00FD021A" w:rsidRPr="00314A1F" w:rsidRDefault="00792881" w:rsidP="00314A1F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314A1F">
        <w:rPr>
          <w:rFonts w:asciiTheme="majorBidi" w:hAnsiTheme="majorBidi" w:cs="mohammad bold art 1"/>
          <w:sz w:val="28"/>
          <w:szCs w:val="28"/>
          <w:rtl/>
        </w:rPr>
        <w:t>(القرار</w:t>
      </w:r>
      <w:r w:rsidR="001A164B" w:rsidRPr="00314A1F">
        <w:rPr>
          <w:rFonts w:asciiTheme="majorBidi" w:hAnsiTheme="majorBidi" w:cs="mohammad bold art 1"/>
          <w:sz w:val="28"/>
          <w:szCs w:val="28"/>
          <w:rtl/>
        </w:rPr>
        <w:t xml:space="preserve"> المؤرخ في 21 مارس 2016، الصادر عن وزارة الثقافة، كيفيات تنظيم التكوين التحضيري أثناء فترة التربص لشغل بعض الرتب المنتمية </w:t>
      </w:r>
      <w:r w:rsidR="00154F3C" w:rsidRPr="00314A1F">
        <w:rPr>
          <w:rFonts w:asciiTheme="majorBidi" w:hAnsiTheme="majorBidi" w:cs="mohammad bold art 1"/>
          <w:sz w:val="28"/>
          <w:szCs w:val="28"/>
          <w:rtl/>
        </w:rPr>
        <w:t xml:space="preserve">للأسلاك الخاصة بالثقافة </w:t>
      </w:r>
      <w:r w:rsidRPr="00314A1F">
        <w:rPr>
          <w:rFonts w:asciiTheme="majorBidi" w:hAnsiTheme="majorBidi" w:cs="mohammad bold art 1"/>
          <w:sz w:val="28"/>
          <w:szCs w:val="28"/>
          <w:rtl/>
        </w:rPr>
        <w:t>ومدته ومحتوى برامجه</w:t>
      </w:r>
      <w:r w:rsidR="00154F3C" w:rsidRPr="00314A1F">
        <w:rPr>
          <w:rFonts w:asciiTheme="majorBidi" w:hAnsiTheme="majorBidi" w:cs="mohammad bold art 1"/>
          <w:sz w:val="28"/>
          <w:szCs w:val="28"/>
          <w:rtl/>
        </w:rPr>
        <w:t>)</w:t>
      </w:r>
      <w:r w:rsidR="00FD021A" w:rsidRPr="00314A1F">
        <w:rPr>
          <w:rFonts w:asciiTheme="majorBidi" w:hAnsiTheme="majorBidi" w:cs="mohammad bold art 1"/>
          <w:sz w:val="28"/>
          <w:szCs w:val="28"/>
          <w:rtl/>
        </w:rPr>
        <w:t>.</w:t>
      </w:r>
    </w:p>
    <w:p w:rsidR="00C92AD4" w:rsidRPr="00314A1F" w:rsidRDefault="00C92AD4" w:rsidP="003450DA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3450DA">
        <w:rPr>
          <w:rFonts w:asciiTheme="majorBidi" w:hAnsiTheme="majorBidi" w:cs="mohammad bold art 1"/>
          <w:b/>
          <w:bCs/>
          <w:sz w:val="28"/>
          <w:szCs w:val="28"/>
          <w:u w:val="single"/>
          <w:rtl/>
        </w:rPr>
        <w:t xml:space="preserve">المادة </w:t>
      </w:r>
      <w:r w:rsidR="003450DA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>3</w:t>
      </w:r>
      <w:r w:rsidRPr="006A630A">
        <w:rPr>
          <w:rFonts w:asciiTheme="majorBidi" w:hAnsiTheme="majorBidi" w:cs="mohammad bold art 1"/>
          <w:sz w:val="28"/>
          <w:szCs w:val="28"/>
          <w:u w:val="single"/>
          <w:rtl/>
        </w:rPr>
        <w:t>:</w:t>
      </w:r>
      <w:r w:rsidRPr="00314A1F">
        <w:rPr>
          <w:rFonts w:asciiTheme="majorBidi" w:hAnsiTheme="majorBidi" w:cs="mohammad bold art 1"/>
          <w:sz w:val="28"/>
          <w:szCs w:val="28"/>
          <w:rtl/>
        </w:rPr>
        <w:t xml:space="preserve"> </w:t>
      </w:r>
      <w:proofErr w:type="spellStart"/>
      <w:r w:rsidRPr="00314A1F">
        <w:rPr>
          <w:rFonts w:asciiTheme="majorBidi" w:hAnsiTheme="majorBidi" w:cs="mohammad bold art 1"/>
          <w:sz w:val="28"/>
          <w:szCs w:val="28"/>
          <w:rtl/>
        </w:rPr>
        <w:t>إلترزامات</w:t>
      </w:r>
      <w:proofErr w:type="spellEnd"/>
      <w:r w:rsidRPr="00314A1F">
        <w:rPr>
          <w:rFonts w:asciiTheme="majorBidi" w:hAnsiTheme="majorBidi" w:cs="mohammad bold art 1"/>
          <w:sz w:val="28"/>
          <w:szCs w:val="28"/>
          <w:rtl/>
        </w:rPr>
        <w:t xml:space="preserve"> المؤسسة المستفيدة:</w:t>
      </w:r>
    </w:p>
    <w:p w:rsidR="00C92AD4" w:rsidRPr="00314A1F" w:rsidRDefault="00C92AD4" w:rsidP="00314A1F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314A1F">
        <w:rPr>
          <w:rFonts w:asciiTheme="majorBidi" w:hAnsiTheme="majorBidi" w:cs="mohammad bold art 1"/>
          <w:sz w:val="28"/>
          <w:szCs w:val="28"/>
          <w:rtl/>
        </w:rPr>
        <w:t>- تلتزم الهيئة المستفيدة من هذا التكوين بتقديم كل المعلومات الضرورية لضمان حسن سير هذا التكوين.</w:t>
      </w:r>
    </w:p>
    <w:p w:rsidR="00C92AD4" w:rsidRPr="00314A1F" w:rsidRDefault="00C92AD4" w:rsidP="00314A1F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314A1F">
        <w:rPr>
          <w:rFonts w:asciiTheme="majorBidi" w:hAnsiTheme="majorBidi" w:cs="mohammad bold art 1"/>
          <w:sz w:val="28"/>
          <w:szCs w:val="28"/>
          <w:rtl/>
        </w:rPr>
        <w:t xml:space="preserve">- قرار أو </w:t>
      </w:r>
      <w:r w:rsidR="00E4008E" w:rsidRPr="00314A1F">
        <w:rPr>
          <w:rFonts w:asciiTheme="majorBidi" w:hAnsiTheme="majorBidi" w:cs="mohammad bold art 1"/>
          <w:sz w:val="28"/>
          <w:szCs w:val="28"/>
          <w:rtl/>
        </w:rPr>
        <w:t xml:space="preserve">مقرر من السلطة المخولة لها صلاحية التعيين </w:t>
      </w:r>
      <w:r w:rsidR="00792881" w:rsidRPr="00314A1F">
        <w:rPr>
          <w:rFonts w:asciiTheme="majorBidi" w:hAnsiTheme="majorBidi" w:cs="mohammad bold art 1"/>
          <w:sz w:val="28"/>
          <w:szCs w:val="28"/>
          <w:rtl/>
        </w:rPr>
        <w:t>وينبغي أن</w:t>
      </w:r>
      <w:r w:rsidR="00E4008E" w:rsidRPr="00314A1F">
        <w:rPr>
          <w:rFonts w:asciiTheme="majorBidi" w:hAnsiTheme="majorBidi" w:cs="mohammad bold art 1"/>
          <w:sz w:val="28"/>
          <w:szCs w:val="28"/>
          <w:rtl/>
        </w:rPr>
        <w:t xml:space="preserve"> يحدد ما يلي:</w:t>
      </w:r>
    </w:p>
    <w:p w:rsidR="000E0CE7" w:rsidRPr="00314A1F" w:rsidRDefault="00E4008E" w:rsidP="00314A1F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314A1F">
        <w:rPr>
          <w:rFonts w:asciiTheme="majorBidi" w:hAnsiTheme="majorBidi" w:cs="mohammad bold art 1"/>
          <w:sz w:val="28"/>
          <w:szCs w:val="28"/>
          <w:rtl/>
        </w:rPr>
        <w:t>* عدد المناصب المالية المفتوحة</w:t>
      </w:r>
      <w:r w:rsidR="006B32A1" w:rsidRPr="00314A1F">
        <w:rPr>
          <w:rFonts w:asciiTheme="majorBidi" w:hAnsiTheme="majorBidi" w:cs="mohammad bold art 1"/>
          <w:sz w:val="28"/>
          <w:szCs w:val="28"/>
          <w:rtl/>
        </w:rPr>
        <w:t xml:space="preserve"> </w:t>
      </w:r>
      <w:r w:rsidR="0066463F" w:rsidRPr="00314A1F">
        <w:rPr>
          <w:rFonts w:asciiTheme="majorBidi" w:hAnsiTheme="majorBidi" w:cs="mohammad bold art 1"/>
          <w:sz w:val="28"/>
          <w:szCs w:val="28"/>
          <w:rtl/>
        </w:rPr>
        <w:t>للتكوين طبقا لمخطط تسيير</w:t>
      </w:r>
      <w:r w:rsidR="00792881" w:rsidRPr="00314A1F">
        <w:rPr>
          <w:rFonts w:asciiTheme="majorBidi" w:hAnsiTheme="majorBidi" w:cs="mohammad bold art 1"/>
          <w:sz w:val="28"/>
          <w:szCs w:val="28"/>
          <w:rtl/>
        </w:rPr>
        <w:t xml:space="preserve"> </w:t>
      </w:r>
      <w:r w:rsidR="006B32A1" w:rsidRPr="00314A1F">
        <w:rPr>
          <w:rFonts w:asciiTheme="majorBidi" w:hAnsiTheme="majorBidi" w:cs="mohammad bold art 1"/>
          <w:sz w:val="28"/>
          <w:szCs w:val="28"/>
          <w:rtl/>
        </w:rPr>
        <w:t>الموارد البشرية للسنة المعنية.</w:t>
      </w:r>
    </w:p>
    <w:p w:rsidR="00841F3C" w:rsidRPr="00314A1F" w:rsidRDefault="00792881" w:rsidP="00314A1F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314A1F">
        <w:rPr>
          <w:rFonts w:asciiTheme="majorBidi" w:hAnsiTheme="majorBidi" w:cs="mohammad bold art 1"/>
          <w:sz w:val="28"/>
          <w:szCs w:val="28"/>
          <w:rtl/>
        </w:rPr>
        <w:t>* قائمة المترشحين المعنيين بالتكوين.</w:t>
      </w:r>
    </w:p>
    <w:p w:rsidR="00792881" w:rsidRPr="00314A1F" w:rsidRDefault="00792881" w:rsidP="003450DA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3450DA">
        <w:rPr>
          <w:rFonts w:asciiTheme="majorBidi" w:hAnsiTheme="majorBidi" w:cs="mohammad bold art 1"/>
          <w:b/>
          <w:bCs/>
          <w:sz w:val="28"/>
          <w:szCs w:val="28"/>
          <w:u w:val="single"/>
          <w:rtl/>
        </w:rPr>
        <w:t xml:space="preserve">المادة </w:t>
      </w:r>
      <w:r w:rsidR="003450DA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>4</w:t>
      </w:r>
      <w:r w:rsidRPr="00314A1F">
        <w:rPr>
          <w:rFonts w:asciiTheme="majorBidi" w:hAnsiTheme="majorBidi" w:cs="mohammad bold art 1"/>
          <w:sz w:val="28"/>
          <w:szCs w:val="28"/>
          <w:rtl/>
        </w:rPr>
        <w:t>: التزامات المدرسة العليا للفنون الجميلة بالجزائر اتجاه المؤسسة المستفيدة من التكوين.</w:t>
      </w:r>
    </w:p>
    <w:p w:rsidR="000F5B39" w:rsidRDefault="00792881" w:rsidP="00314A1F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314A1F">
        <w:rPr>
          <w:rFonts w:asciiTheme="majorBidi" w:hAnsiTheme="majorBidi" w:cs="mohammad bold art 1"/>
          <w:sz w:val="28"/>
          <w:szCs w:val="28"/>
          <w:rtl/>
        </w:rPr>
        <w:t>- ضمان حسن سير</w:t>
      </w:r>
      <w:r w:rsidR="00D96DD2">
        <w:rPr>
          <w:rFonts w:asciiTheme="majorBidi" w:hAnsiTheme="majorBidi" w:cs="mohammad bold art 1" w:hint="cs"/>
          <w:sz w:val="28"/>
          <w:szCs w:val="28"/>
          <w:rtl/>
        </w:rPr>
        <w:t xml:space="preserve"> </w:t>
      </w:r>
      <w:r w:rsidRPr="00314A1F">
        <w:rPr>
          <w:rFonts w:asciiTheme="majorBidi" w:hAnsiTheme="majorBidi" w:cs="mohammad bold art 1"/>
          <w:sz w:val="28"/>
          <w:szCs w:val="28"/>
          <w:rtl/>
        </w:rPr>
        <w:t xml:space="preserve">تكوين الموظفين المعنيين بالتكوين من تأطير </w:t>
      </w:r>
      <w:r w:rsidR="00F71124" w:rsidRPr="00314A1F">
        <w:rPr>
          <w:rFonts w:asciiTheme="majorBidi" w:hAnsiTheme="majorBidi" w:cs="mohammad bold art 1" w:hint="cs"/>
          <w:sz w:val="28"/>
          <w:szCs w:val="28"/>
          <w:rtl/>
        </w:rPr>
        <w:t>وإشراف بدون</w:t>
      </w:r>
      <w:r w:rsidRPr="00314A1F">
        <w:rPr>
          <w:rFonts w:asciiTheme="majorBidi" w:hAnsiTheme="majorBidi" w:cs="mohammad bold art 1"/>
          <w:sz w:val="28"/>
          <w:szCs w:val="28"/>
          <w:rtl/>
        </w:rPr>
        <w:t xml:space="preserve"> إيواء</w:t>
      </w:r>
    </w:p>
    <w:p w:rsidR="002B2375" w:rsidRDefault="00792881" w:rsidP="000F5B39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314A1F">
        <w:rPr>
          <w:rFonts w:asciiTheme="majorBidi" w:hAnsiTheme="majorBidi" w:cs="mohammad bold art 1"/>
          <w:sz w:val="28"/>
          <w:szCs w:val="28"/>
          <w:rtl/>
        </w:rPr>
        <w:t xml:space="preserve"> </w:t>
      </w:r>
      <w:r w:rsidR="00F71124" w:rsidRPr="00314A1F">
        <w:rPr>
          <w:rFonts w:asciiTheme="majorBidi" w:hAnsiTheme="majorBidi" w:cs="mohammad bold art 1" w:hint="cs"/>
          <w:sz w:val="28"/>
          <w:szCs w:val="28"/>
          <w:rtl/>
        </w:rPr>
        <w:t>وإطعام جميع</w:t>
      </w:r>
      <w:r w:rsidRPr="00314A1F">
        <w:rPr>
          <w:rFonts w:asciiTheme="majorBidi" w:hAnsiTheme="majorBidi" w:cs="mohammad bold art 1"/>
          <w:sz w:val="28"/>
          <w:szCs w:val="28"/>
          <w:rtl/>
        </w:rPr>
        <w:t xml:space="preserve"> المتربصين خلال فترة التكوين.</w:t>
      </w:r>
    </w:p>
    <w:p w:rsidR="00F71124" w:rsidRDefault="00F71124" w:rsidP="00F71124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</w:p>
    <w:p w:rsidR="00F71124" w:rsidRDefault="00F71124" w:rsidP="00F71124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</w:p>
    <w:p w:rsidR="00F71124" w:rsidRDefault="00F71124" w:rsidP="00F71124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</w:p>
    <w:p w:rsidR="00F71124" w:rsidRPr="00314A1F" w:rsidRDefault="00F71124" w:rsidP="00F71124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</w:p>
    <w:p w:rsidR="00792881" w:rsidRPr="00314A1F" w:rsidRDefault="00792881" w:rsidP="003450DA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  <w:lang w:bidi="ar-DZ"/>
        </w:rPr>
      </w:pPr>
      <w:r w:rsidRPr="003450DA">
        <w:rPr>
          <w:rFonts w:asciiTheme="majorBidi" w:hAnsiTheme="majorBidi" w:cs="mohammad bold art 1"/>
          <w:b/>
          <w:bCs/>
          <w:sz w:val="28"/>
          <w:szCs w:val="28"/>
          <w:u w:val="single"/>
          <w:rtl/>
        </w:rPr>
        <w:t xml:space="preserve">المادة </w:t>
      </w:r>
      <w:r w:rsidR="003450DA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>5</w:t>
      </w:r>
      <w:r w:rsidRPr="00314A1F">
        <w:rPr>
          <w:rFonts w:asciiTheme="majorBidi" w:hAnsiTheme="majorBidi" w:cs="mohammad bold art 1"/>
          <w:sz w:val="28"/>
          <w:szCs w:val="28"/>
          <w:rtl/>
        </w:rPr>
        <w:t>:</w:t>
      </w:r>
    </w:p>
    <w:p w:rsidR="00DD5539" w:rsidRDefault="00792881" w:rsidP="00F71124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314A1F">
        <w:rPr>
          <w:rFonts w:asciiTheme="majorBidi" w:hAnsiTheme="majorBidi" w:cs="mohammad bold art 1"/>
          <w:sz w:val="28"/>
          <w:szCs w:val="28"/>
          <w:rtl/>
        </w:rPr>
        <w:t>- يتضمن هذا التكوين للمستشارين الثقافيين جدول التوقيت لكل المواد الخاصة ببرنامج التكوين، يسهر عليه أساتذة جامعيون باحثون لمتاب</w:t>
      </w:r>
      <w:r w:rsidR="00AA385B" w:rsidRPr="00314A1F">
        <w:rPr>
          <w:rFonts w:asciiTheme="majorBidi" w:hAnsiTheme="majorBidi" w:cs="mohammad bold art 1"/>
          <w:sz w:val="28"/>
          <w:szCs w:val="28"/>
          <w:rtl/>
        </w:rPr>
        <w:t xml:space="preserve">عة بكل دقة </w:t>
      </w:r>
      <w:r w:rsidR="00575EEF" w:rsidRPr="00314A1F">
        <w:rPr>
          <w:rFonts w:asciiTheme="majorBidi" w:hAnsiTheme="majorBidi" w:cs="mohammad bold art 1" w:hint="cs"/>
          <w:sz w:val="28"/>
          <w:szCs w:val="28"/>
          <w:rtl/>
        </w:rPr>
        <w:t>وجدية (</w:t>
      </w:r>
      <w:r w:rsidR="00AA385B" w:rsidRPr="00314A1F">
        <w:rPr>
          <w:rFonts w:asciiTheme="majorBidi" w:hAnsiTheme="majorBidi" w:cs="mohammad bold art 1"/>
          <w:sz w:val="28"/>
          <w:szCs w:val="28"/>
          <w:rtl/>
        </w:rPr>
        <w:t>ملحق رقم 01)</w:t>
      </w:r>
      <w:r w:rsidR="00D306B4">
        <w:rPr>
          <w:rFonts w:asciiTheme="majorBidi" w:hAnsiTheme="majorBidi" w:cs="mohammad bold art 1" w:hint="cs"/>
          <w:sz w:val="28"/>
          <w:szCs w:val="28"/>
          <w:rtl/>
        </w:rPr>
        <w:t>.</w:t>
      </w:r>
    </w:p>
    <w:p w:rsidR="00314A1F" w:rsidRPr="00314A1F" w:rsidRDefault="00562105" w:rsidP="00293B84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>
        <w:rPr>
          <w:rFonts w:asciiTheme="majorBidi" w:hAnsiTheme="majorBidi" w:cs="mohammad bold art 1"/>
          <w:sz w:val="28"/>
          <w:szCs w:val="28"/>
        </w:rPr>
        <w:t>-</w:t>
      </w:r>
      <w:r w:rsidR="00E371CF" w:rsidRPr="00314A1F">
        <w:rPr>
          <w:rFonts w:asciiTheme="majorBidi" w:hAnsiTheme="majorBidi" w:cs="mohammad bold art 1" w:hint="cs"/>
          <w:sz w:val="28"/>
          <w:szCs w:val="28"/>
          <w:rtl/>
        </w:rPr>
        <w:t>عند نهاية التكوين</w:t>
      </w:r>
      <w:r w:rsidR="00575EEF">
        <w:rPr>
          <w:rFonts w:asciiTheme="majorBidi" w:hAnsiTheme="majorBidi" w:cs="mohammad bold art 1" w:hint="cs"/>
          <w:sz w:val="28"/>
          <w:szCs w:val="28"/>
          <w:rtl/>
        </w:rPr>
        <w:t xml:space="preserve"> التحضيري</w:t>
      </w:r>
      <w:r w:rsidR="00E371CF"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 أثناء فترة التربص، يتم تقييم دورة التكوين على أساس معدل عام للنجاح النهائي الذي يجب أن يكون مساويا أو يفوق 10/20</w:t>
      </w:r>
      <w:r w:rsidR="00375371" w:rsidRPr="00314A1F">
        <w:rPr>
          <w:rFonts w:asciiTheme="majorBidi" w:hAnsiTheme="majorBidi" w:cs="mohammad bold art 1" w:hint="cs"/>
          <w:sz w:val="28"/>
          <w:szCs w:val="28"/>
          <w:rtl/>
        </w:rPr>
        <w:t>.</w:t>
      </w:r>
    </w:p>
    <w:p w:rsidR="002039EA" w:rsidRPr="00314A1F" w:rsidRDefault="00375371" w:rsidP="009F14C5">
      <w:pPr>
        <w:bidi/>
        <w:spacing w:after="0" w:line="240" w:lineRule="auto"/>
        <w:jc w:val="both"/>
        <w:rPr>
          <w:rFonts w:asciiTheme="majorBidi" w:hAnsiTheme="majorBidi" w:cs="mohammad bold art 1"/>
          <w:sz w:val="28"/>
          <w:szCs w:val="28"/>
          <w:rtl/>
        </w:rPr>
      </w:pPr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يجب على الموظف المترشح للتكوين أن يعد </w:t>
      </w:r>
      <w:r w:rsidR="00546BE5" w:rsidRPr="00314A1F">
        <w:rPr>
          <w:rFonts w:asciiTheme="majorBidi" w:hAnsiTheme="majorBidi" w:cs="mohammad bold art 1" w:hint="cs"/>
          <w:sz w:val="28"/>
          <w:szCs w:val="28"/>
          <w:rtl/>
        </w:rPr>
        <w:t>ويناقش مذكرة</w:t>
      </w:r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 نهاية التكوين حول موضوع له صلة بالتخصص تحت إشراف الأستاذ.</w:t>
      </w:r>
    </w:p>
    <w:p w:rsidR="002C78B4" w:rsidRPr="00314A1F" w:rsidRDefault="002C78B4" w:rsidP="00775D29">
      <w:pPr>
        <w:bidi/>
        <w:spacing w:after="0" w:line="240" w:lineRule="auto"/>
        <w:ind w:right="-142"/>
        <w:rPr>
          <w:rFonts w:asciiTheme="majorBidi" w:hAnsiTheme="majorBidi" w:cs="mohammad bold art 1"/>
          <w:sz w:val="28"/>
          <w:szCs w:val="28"/>
          <w:rtl/>
        </w:rPr>
      </w:pPr>
      <w:r w:rsidRPr="00775D29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 xml:space="preserve">المادة </w:t>
      </w:r>
      <w:r w:rsidR="00775D29" w:rsidRPr="00775D29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>6</w:t>
      </w:r>
      <w:r w:rsidRPr="00775D29">
        <w:rPr>
          <w:rFonts w:asciiTheme="majorBidi" w:hAnsiTheme="majorBidi" w:cs="mohammad bold art 1" w:hint="cs"/>
          <w:b/>
          <w:bCs/>
          <w:sz w:val="28"/>
          <w:szCs w:val="28"/>
          <w:rtl/>
        </w:rPr>
        <w:t>:</w:t>
      </w:r>
      <w:r w:rsidR="00562105">
        <w:rPr>
          <w:rFonts w:asciiTheme="majorBidi" w:hAnsiTheme="majorBidi" w:cs="mohammad bold art 1"/>
          <w:b/>
          <w:bCs/>
          <w:sz w:val="28"/>
          <w:szCs w:val="28"/>
        </w:rPr>
        <w:t xml:space="preserve"> </w:t>
      </w:r>
      <w:r w:rsidR="00775D29">
        <w:rPr>
          <w:rFonts w:asciiTheme="majorBidi" w:hAnsiTheme="majorBidi" w:cs="mohammad bold art 1" w:hint="cs"/>
          <w:sz w:val="28"/>
          <w:szCs w:val="28"/>
          <w:rtl/>
        </w:rPr>
        <w:t>عند نهاية التربص</w:t>
      </w:r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 تسلم شهادات </w:t>
      </w:r>
      <w:r w:rsidR="00775D29">
        <w:rPr>
          <w:rFonts w:asciiTheme="majorBidi" w:hAnsiTheme="majorBidi" w:cs="mohammad bold art 1" w:hint="cs"/>
          <w:sz w:val="28"/>
          <w:szCs w:val="28"/>
          <w:rtl/>
        </w:rPr>
        <w:t xml:space="preserve">نهائية لتكوين الموظفين الناجحين </w:t>
      </w:r>
      <w:r w:rsidRPr="00314A1F">
        <w:rPr>
          <w:rFonts w:asciiTheme="majorBidi" w:hAnsiTheme="majorBidi" w:cs="mohammad bold art 1" w:hint="cs"/>
          <w:sz w:val="28"/>
          <w:szCs w:val="28"/>
          <w:rtl/>
        </w:rPr>
        <w:t>نهائيا.</w:t>
      </w:r>
    </w:p>
    <w:p w:rsidR="007A7AB0" w:rsidRPr="00314A1F" w:rsidRDefault="007A7AB0" w:rsidP="00775D29">
      <w:pPr>
        <w:bidi/>
        <w:spacing w:after="0" w:line="240" w:lineRule="auto"/>
        <w:rPr>
          <w:rFonts w:asciiTheme="majorBidi" w:hAnsiTheme="majorBidi" w:cs="mohammad bold art 1"/>
          <w:sz w:val="28"/>
          <w:szCs w:val="28"/>
          <w:rtl/>
        </w:rPr>
      </w:pPr>
      <w:r w:rsidRPr="00775D29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 xml:space="preserve">المادة </w:t>
      </w:r>
      <w:r w:rsidR="00775D29" w:rsidRPr="00775D29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>7</w:t>
      </w:r>
      <w:r w:rsidRPr="00775D29">
        <w:rPr>
          <w:rFonts w:asciiTheme="majorBidi" w:hAnsiTheme="majorBidi" w:cs="mohammad bold art 1" w:hint="cs"/>
          <w:b/>
          <w:bCs/>
          <w:sz w:val="28"/>
          <w:szCs w:val="28"/>
          <w:rtl/>
        </w:rPr>
        <w:t xml:space="preserve">: </w:t>
      </w:r>
      <w:r w:rsidRPr="00314A1F">
        <w:rPr>
          <w:rFonts w:asciiTheme="majorBidi" w:hAnsiTheme="majorBidi" w:cs="mohammad bold art 1" w:hint="cs"/>
          <w:sz w:val="28"/>
          <w:szCs w:val="28"/>
          <w:rtl/>
        </w:rPr>
        <w:t>طريقة التسديد:</w:t>
      </w:r>
    </w:p>
    <w:p w:rsidR="007A7AB0" w:rsidRPr="00314A1F" w:rsidRDefault="007A7AB0" w:rsidP="007A7AB0">
      <w:pPr>
        <w:bidi/>
        <w:spacing w:after="0" w:line="240" w:lineRule="auto"/>
        <w:rPr>
          <w:rFonts w:asciiTheme="majorBidi" w:hAnsiTheme="majorBidi" w:cs="mohammad bold art 1"/>
          <w:sz w:val="28"/>
          <w:szCs w:val="28"/>
          <w:rtl/>
        </w:rPr>
      </w:pPr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بموجب هذه </w:t>
      </w:r>
      <w:proofErr w:type="spellStart"/>
      <w:r w:rsidRPr="00314A1F">
        <w:rPr>
          <w:rFonts w:asciiTheme="majorBidi" w:hAnsiTheme="majorBidi" w:cs="mohammad bold art 1" w:hint="cs"/>
          <w:sz w:val="28"/>
          <w:szCs w:val="28"/>
          <w:rtl/>
        </w:rPr>
        <w:t>الإتفاقية</w:t>
      </w:r>
      <w:proofErr w:type="spellEnd"/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 تلتزم الإدارة المتعاقدة معها تسديد كافة مستحقات التكوين وفقا لسند تحصيل معد من طرف المدرسة العليا للفنون الجميلة بالجزائر، على أن تلزم هذه </w:t>
      </w:r>
      <w:proofErr w:type="spellStart"/>
      <w:r w:rsidRPr="00314A1F">
        <w:rPr>
          <w:rFonts w:asciiTheme="majorBidi" w:hAnsiTheme="majorBidi" w:cs="mohammad bold art 1" w:hint="cs"/>
          <w:sz w:val="28"/>
          <w:szCs w:val="28"/>
          <w:rtl/>
        </w:rPr>
        <w:t>الإتفاقية</w:t>
      </w:r>
      <w:proofErr w:type="spellEnd"/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 المؤسسة المتعاقد معها تقديم شهادة إثبات التسديد المؤشر عليها من طرف مصالح الخزينة العمومية </w:t>
      </w:r>
      <w:r w:rsidR="00546BE5" w:rsidRPr="00314A1F">
        <w:rPr>
          <w:rFonts w:asciiTheme="majorBidi" w:hAnsiTheme="majorBidi" w:cs="mohammad bold art 1" w:hint="cs"/>
          <w:sz w:val="28"/>
          <w:szCs w:val="28"/>
          <w:rtl/>
        </w:rPr>
        <w:t>وذلك قبل</w:t>
      </w:r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 نهاية التكوين.</w:t>
      </w:r>
    </w:p>
    <w:p w:rsidR="00DD5539" w:rsidRDefault="007A7AB0" w:rsidP="00562105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F655C6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 xml:space="preserve">المادة </w:t>
      </w:r>
      <w:r w:rsidR="00F655C6" w:rsidRPr="00F655C6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>8:</w:t>
      </w:r>
      <w:r w:rsidRPr="00F655C6">
        <w:rPr>
          <w:rFonts w:asciiTheme="majorBidi" w:hAnsiTheme="majorBidi" w:cs="mohammad bold art 1" w:hint="cs"/>
          <w:b/>
          <w:bCs/>
          <w:sz w:val="28"/>
          <w:szCs w:val="28"/>
          <w:rtl/>
        </w:rPr>
        <w:t xml:space="preserve"> </w:t>
      </w:r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حددت نفقات التكوين بـ: </w:t>
      </w:r>
      <w:r w:rsidR="00F655C6">
        <w:rPr>
          <w:rFonts w:asciiTheme="majorBidi" w:hAnsiTheme="majorBidi" w:cs="mohammad bold art 1" w:hint="cs"/>
          <w:sz w:val="28"/>
          <w:szCs w:val="28"/>
          <w:rtl/>
        </w:rPr>
        <w:t>خمسون ألف</w:t>
      </w:r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 دينار جزائري (</w:t>
      </w:r>
      <w:r w:rsidR="00562105">
        <w:rPr>
          <w:rFonts w:asciiTheme="majorBidi" w:hAnsiTheme="majorBidi" w:cs="mohammad bold art 1" w:hint="cs"/>
          <w:sz w:val="28"/>
          <w:szCs w:val="28"/>
          <w:rtl/>
        </w:rPr>
        <w:t>50.000.00</w:t>
      </w:r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 دج) للموظف الواحد، تدفع باسم الوكيل المحاسب للمدرسة العليا للفنون الجميلة بالجزائر على الحساب المفتوح بخزينة الجزائر المركزية تحت رقم: </w:t>
      </w:r>
      <w:r w:rsidR="00DD5539" w:rsidRPr="00FC04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00898001198000002970</w:t>
      </w:r>
      <w:r w:rsidR="00F655C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.</w:t>
      </w:r>
    </w:p>
    <w:p w:rsidR="007A7AB0" w:rsidRPr="00314A1F" w:rsidRDefault="007A7AB0" w:rsidP="00F655C6">
      <w:pPr>
        <w:bidi/>
        <w:spacing w:after="0" w:line="240" w:lineRule="auto"/>
        <w:rPr>
          <w:rFonts w:asciiTheme="majorBidi" w:hAnsiTheme="majorBidi" w:cs="mohammad bold art 1"/>
          <w:sz w:val="28"/>
          <w:szCs w:val="28"/>
          <w:rtl/>
        </w:rPr>
      </w:pPr>
      <w:r w:rsidRPr="00F655C6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 xml:space="preserve">المادة </w:t>
      </w:r>
      <w:r w:rsidR="00F655C6" w:rsidRPr="00F655C6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>9:</w:t>
      </w:r>
      <w:r w:rsidRPr="00F655C6">
        <w:rPr>
          <w:rFonts w:asciiTheme="majorBidi" w:hAnsiTheme="majorBidi" w:cs="mohammad bold art 1" w:hint="cs"/>
          <w:b/>
          <w:bCs/>
          <w:sz w:val="28"/>
          <w:szCs w:val="28"/>
          <w:rtl/>
        </w:rPr>
        <w:t xml:space="preserve"> </w:t>
      </w:r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يسوى كل نزاع قد ينجم عن تنفيذ هذه </w:t>
      </w:r>
      <w:proofErr w:type="spellStart"/>
      <w:r w:rsidRPr="00314A1F">
        <w:rPr>
          <w:rFonts w:asciiTheme="majorBidi" w:hAnsiTheme="majorBidi" w:cs="mohammad bold art 1" w:hint="cs"/>
          <w:sz w:val="28"/>
          <w:szCs w:val="28"/>
          <w:rtl/>
        </w:rPr>
        <w:t>الإتفاقية</w:t>
      </w:r>
      <w:proofErr w:type="spellEnd"/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 بالطرق الودية </w:t>
      </w:r>
      <w:proofErr w:type="gramStart"/>
      <w:r w:rsidRPr="00314A1F">
        <w:rPr>
          <w:rFonts w:asciiTheme="majorBidi" w:hAnsiTheme="majorBidi" w:cs="mohammad bold art 1" w:hint="cs"/>
          <w:sz w:val="28"/>
          <w:szCs w:val="28"/>
          <w:rtl/>
        </w:rPr>
        <w:t>و استثناء</w:t>
      </w:r>
      <w:proofErr w:type="gramEnd"/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 يمكن اللجوء إلى الهيئات المختصة المنصوص عليها قانونا في مثل هذه الحالات.</w:t>
      </w:r>
    </w:p>
    <w:p w:rsidR="007A7AB0" w:rsidRPr="00314A1F" w:rsidRDefault="00032FC1" w:rsidP="00F655C6">
      <w:pPr>
        <w:bidi/>
        <w:spacing w:after="0" w:line="240" w:lineRule="auto"/>
        <w:rPr>
          <w:rFonts w:asciiTheme="majorBidi" w:hAnsiTheme="majorBidi" w:cs="mohammad bold art 1"/>
          <w:sz w:val="28"/>
          <w:szCs w:val="28"/>
          <w:rtl/>
        </w:rPr>
      </w:pPr>
      <w:r w:rsidRPr="00546BE5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 xml:space="preserve">المادة </w:t>
      </w:r>
      <w:r w:rsidR="00F655C6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>10:</w:t>
      </w:r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 يحق للمدرسة العليا للفنون الجميلة بالجزائر أن تضيف </w:t>
      </w:r>
      <w:proofErr w:type="spellStart"/>
      <w:r w:rsidRPr="00314A1F">
        <w:rPr>
          <w:rFonts w:asciiTheme="majorBidi" w:hAnsiTheme="majorBidi" w:cs="mohammad bold art 1" w:hint="cs"/>
          <w:sz w:val="28"/>
          <w:szCs w:val="28"/>
          <w:rtl/>
        </w:rPr>
        <w:t>للإتفاقية</w:t>
      </w:r>
      <w:proofErr w:type="spellEnd"/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 المبرمة ما بين الطرفين في حالات قاهرة.</w:t>
      </w:r>
    </w:p>
    <w:p w:rsidR="00032FC1" w:rsidRPr="00314A1F" w:rsidRDefault="00032FC1" w:rsidP="00F655C6">
      <w:pPr>
        <w:bidi/>
        <w:spacing w:after="0" w:line="240" w:lineRule="auto"/>
        <w:rPr>
          <w:rFonts w:asciiTheme="majorBidi" w:hAnsiTheme="majorBidi" w:cs="mohammad bold art 1"/>
          <w:sz w:val="28"/>
          <w:szCs w:val="28"/>
          <w:rtl/>
        </w:rPr>
      </w:pPr>
      <w:r w:rsidRPr="00F655C6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 xml:space="preserve">المادة </w:t>
      </w:r>
      <w:r w:rsidR="00F655C6" w:rsidRPr="00F655C6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>11</w:t>
      </w:r>
      <w:r w:rsidRPr="00F655C6">
        <w:rPr>
          <w:rFonts w:asciiTheme="majorBidi" w:hAnsiTheme="majorBidi" w:cs="mohammad bold art 1" w:hint="cs"/>
          <w:b/>
          <w:bCs/>
          <w:sz w:val="28"/>
          <w:szCs w:val="28"/>
          <w:u w:val="single"/>
          <w:rtl/>
        </w:rPr>
        <w:t xml:space="preserve">: </w:t>
      </w:r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يسرى مفعول هذه </w:t>
      </w:r>
      <w:proofErr w:type="spellStart"/>
      <w:r w:rsidRPr="00314A1F">
        <w:rPr>
          <w:rFonts w:asciiTheme="majorBidi" w:hAnsiTheme="majorBidi" w:cs="mohammad bold art 1" w:hint="cs"/>
          <w:sz w:val="28"/>
          <w:szCs w:val="28"/>
          <w:rtl/>
        </w:rPr>
        <w:t>الإتفاقية</w:t>
      </w:r>
      <w:proofErr w:type="spellEnd"/>
      <w:r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 ابتداء من تاريخ إمضائها من قبل الطرفية.</w:t>
      </w:r>
    </w:p>
    <w:p w:rsidR="00032FC1" w:rsidRPr="00DD5539" w:rsidRDefault="00032FC1" w:rsidP="00032FC1">
      <w:pPr>
        <w:bidi/>
        <w:spacing w:after="0" w:line="240" w:lineRule="auto"/>
        <w:rPr>
          <w:rFonts w:asciiTheme="majorBidi" w:hAnsiTheme="majorBidi" w:cs="mohammad bold art 1"/>
          <w:sz w:val="8"/>
          <w:szCs w:val="8"/>
          <w:rtl/>
        </w:rPr>
      </w:pPr>
    </w:p>
    <w:p w:rsidR="00562105" w:rsidRDefault="00562105" w:rsidP="00032FC1">
      <w:pPr>
        <w:bidi/>
        <w:spacing w:after="0" w:line="240" w:lineRule="auto"/>
        <w:rPr>
          <w:rFonts w:asciiTheme="majorBidi" w:hAnsiTheme="majorBidi" w:cs="mohammad bold art 1"/>
          <w:sz w:val="28"/>
          <w:szCs w:val="28"/>
          <w:rtl/>
        </w:rPr>
      </w:pPr>
    </w:p>
    <w:p w:rsidR="00670310" w:rsidRDefault="00032FC1" w:rsidP="00562105">
      <w:pPr>
        <w:bidi/>
        <w:spacing w:after="0" w:line="240" w:lineRule="auto"/>
        <w:rPr>
          <w:rFonts w:asciiTheme="majorBidi" w:hAnsiTheme="majorBidi" w:cs="mohammad bold art 1"/>
          <w:sz w:val="28"/>
          <w:szCs w:val="28"/>
          <w:rtl/>
        </w:rPr>
      </w:pPr>
      <w:r w:rsidRPr="00314A1F">
        <w:rPr>
          <w:rFonts w:asciiTheme="majorBidi" w:hAnsiTheme="majorBidi" w:cs="mohammad bold art 1" w:hint="cs"/>
          <w:sz w:val="28"/>
          <w:szCs w:val="28"/>
          <w:rtl/>
        </w:rPr>
        <w:t>السيد مدير المدرسة العليا للفنون الجميلة</w:t>
      </w:r>
      <w:r w:rsidR="00FC1781">
        <w:rPr>
          <w:rFonts w:asciiTheme="majorBidi" w:hAnsiTheme="majorBidi" w:cs="mohammad bold art 1" w:hint="cs"/>
          <w:sz w:val="28"/>
          <w:szCs w:val="28"/>
          <w:rtl/>
        </w:rPr>
        <w:t xml:space="preserve">                  </w:t>
      </w:r>
      <w:r w:rsidR="00670310">
        <w:rPr>
          <w:rFonts w:asciiTheme="majorBidi" w:hAnsiTheme="majorBidi" w:cs="mohammad bold art 1" w:hint="cs"/>
          <w:sz w:val="28"/>
          <w:szCs w:val="28"/>
          <w:rtl/>
        </w:rPr>
        <w:t xml:space="preserve">    </w:t>
      </w:r>
      <w:r w:rsidR="00670310" w:rsidRPr="00670310">
        <w:rPr>
          <w:rFonts w:asciiTheme="majorBidi" w:hAnsiTheme="majorBidi" w:cs="mohammad bold art 1" w:hint="cs"/>
          <w:sz w:val="28"/>
          <w:szCs w:val="28"/>
          <w:rtl/>
        </w:rPr>
        <w:t xml:space="preserve"> </w:t>
      </w:r>
      <w:r w:rsidR="00670310" w:rsidRPr="00314A1F">
        <w:rPr>
          <w:rFonts w:asciiTheme="majorBidi" w:hAnsiTheme="majorBidi" w:cs="mohammad bold art 1" w:hint="cs"/>
          <w:sz w:val="28"/>
          <w:szCs w:val="28"/>
          <w:rtl/>
        </w:rPr>
        <w:t>السيد مدير...............</w:t>
      </w:r>
    </w:p>
    <w:p w:rsidR="00032FC1" w:rsidRPr="00314A1F" w:rsidRDefault="00670310" w:rsidP="00670310">
      <w:pPr>
        <w:bidi/>
        <w:spacing w:after="0" w:line="240" w:lineRule="auto"/>
        <w:rPr>
          <w:rFonts w:asciiTheme="majorBidi" w:hAnsiTheme="majorBidi" w:cs="mohammad bold art 1"/>
          <w:sz w:val="28"/>
          <w:szCs w:val="28"/>
          <w:rtl/>
        </w:rPr>
      </w:pPr>
      <w:r>
        <w:rPr>
          <w:rFonts w:asciiTheme="majorBidi" w:hAnsiTheme="majorBidi" w:cs="mohammad bold art 1" w:hint="cs"/>
          <w:sz w:val="28"/>
          <w:szCs w:val="28"/>
          <w:rtl/>
        </w:rPr>
        <w:t xml:space="preserve">             </w:t>
      </w:r>
      <w:r w:rsidR="00032FC1" w:rsidRPr="00314A1F">
        <w:rPr>
          <w:rFonts w:asciiTheme="majorBidi" w:hAnsiTheme="majorBidi" w:cs="mohammad bold art 1" w:hint="cs"/>
          <w:sz w:val="28"/>
          <w:szCs w:val="28"/>
          <w:rtl/>
        </w:rPr>
        <w:t xml:space="preserve"> بالجزائر                     </w:t>
      </w:r>
    </w:p>
    <w:p w:rsidR="002804B9" w:rsidRPr="00314A1F" w:rsidRDefault="002804B9" w:rsidP="00007E45">
      <w:pPr>
        <w:bidi/>
        <w:spacing w:after="0" w:line="240" w:lineRule="auto"/>
        <w:rPr>
          <w:rFonts w:cs="mohammad bold art 1"/>
          <w:sz w:val="28"/>
          <w:szCs w:val="28"/>
          <w:rtl/>
        </w:rPr>
      </w:pPr>
    </w:p>
    <w:p w:rsidR="001A164B" w:rsidRPr="00314A1F" w:rsidRDefault="001A164B" w:rsidP="00007E45">
      <w:pPr>
        <w:bidi/>
        <w:spacing w:after="0" w:line="240" w:lineRule="auto"/>
        <w:rPr>
          <w:rFonts w:cs="mohammad bold art 1"/>
          <w:sz w:val="28"/>
          <w:szCs w:val="28"/>
          <w:rtl/>
        </w:rPr>
      </w:pPr>
    </w:p>
    <w:p w:rsidR="00B47A0E" w:rsidRPr="00314A1F" w:rsidRDefault="00B47A0E" w:rsidP="00007E45">
      <w:pPr>
        <w:bidi/>
        <w:spacing w:after="0" w:line="240" w:lineRule="auto"/>
        <w:rPr>
          <w:rFonts w:cs="mohammad bold art 1"/>
          <w:sz w:val="28"/>
          <w:szCs w:val="28"/>
          <w:rtl/>
        </w:rPr>
      </w:pPr>
    </w:p>
    <w:p w:rsidR="00126085" w:rsidRDefault="00126085" w:rsidP="00126085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F655C6" w:rsidRDefault="00F655C6" w:rsidP="00F655C6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F655C6" w:rsidRDefault="00F655C6" w:rsidP="00F655C6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007E45" w:rsidRPr="00314A1F" w:rsidRDefault="00032FC1" w:rsidP="002602DB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314A1F">
        <w:rPr>
          <w:rFonts w:ascii="Calibri" w:eastAsia="Calibri" w:hAnsi="Calibri" w:cs="mohammad bold art 1" w:hint="cs"/>
          <w:sz w:val="28"/>
          <w:szCs w:val="28"/>
          <w:rtl/>
          <w:lang w:bidi="ar-DZ"/>
        </w:rPr>
        <w:lastRenderedPageBreak/>
        <w:t xml:space="preserve">ملحق رقم 01: </w:t>
      </w:r>
    </w:p>
    <w:p w:rsidR="00032FC1" w:rsidRPr="00314A1F" w:rsidRDefault="00032FC1" w:rsidP="00032FC1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314A1F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برنامج الت</w:t>
      </w:r>
      <w:r w:rsidR="001F0BE7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ك</w:t>
      </w:r>
      <w:r w:rsidRPr="00314A1F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وين التحضيري أثناء فترة التربص لشغل رتبة مستشار ثقافي (سلك تابع لشعبة التنشيط الثقافي </w:t>
      </w:r>
      <w:r w:rsidR="00F655C6" w:rsidRPr="00314A1F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والفني</w:t>
      </w:r>
      <w:r w:rsidRPr="00314A1F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).</w:t>
      </w:r>
    </w:p>
    <w:p w:rsidR="00032FC1" w:rsidRPr="00314A1F" w:rsidRDefault="00032FC1" w:rsidP="00032FC1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314A1F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مدة التكوين: أربعة (4) أشهر.</w:t>
      </w:r>
    </w:p>
    <w:p w:rsidR="00032FC1" w:rsidRPr="00314A1F" w:rsidRDefault="00032FC1" w:rsidP="00032FC1">
      <w:pPr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950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4"/>
        <w:gridCol w:w="5480"/>
        <w:gridCol w:w="2242"/>
        <w:gridCol w:w="978"/>
      </w:tblGrid>
      <w:tr w:rsidR="00032FC1" w:rsidRPr="00314A1F" w:rsidTr="00562105">
        <w:trPr>
          <w:trHeight w:val="615"/>
        </w:trPr>
        <w:tc>
          <w:tcPr>
            <w:tcW w:w="804" w:type="dxa"/>
            <w:shd w:val="clear" w:color="auto" w:fill="BFBFBF" w:themeFill="background1" w:themeFillShade="BF"/>
          </w:tcPr>
          <w:p w:rsidR="00032FC1" w:rsidRPr="00314A1F" w:rsidRDefault="00032FC1" w:rsidP="0043620E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5581" w:type="dxa"/>
            <w:shd w:val="clear" w:color="auto" w:fill="BFBFBF" w:themeFill="background1" w:themeFillShade="BF"/>
          </w:tcPr>
          <w:p w:rsidR="00032FC1" w:rsidRPr="00314A1F" w:rsidRDefault="00032FC1" w:rsidP="0043620E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الوحدات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32FC1" w:rsidRPr="00314A1F" w:rsidRDefault="00032FC1" w:rsidP="0043620E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الحجم الساعي الأسبوعي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32FC1" w:rsidRPr="00314A1F" w:rsidRDefault="00032FC1" w:rsidP="0043620E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المعامل</w:t>
            </w:r>
          </w:p>
        </w:tc>
      </w:tr>
      <w:tr w:rsidR="00032FC1" w:rsidRPr="00314A1F" w:rsidTr="00562105">
        <w:trPr>
          <w:trHeight w:val="457"/>
        </w:trPr>
        <w:tc>
          <w:tcPr>
            <w:tcW w:w="804" w:type="dxa"/>
            <w:shd w:val="clear" w:color="auto" w:fill="BFBFBF" w:themeFill="background1" w:themeFillShade="BF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581" w:type="dxa"/>
            <w:shd w:val="clear" w:color="auto" w:fill="FFFFFF" w:themeFill="background1"/>
          </w:tcPr>
          <w:p w:rsidR="00032FC1" w:rsidRPr="00314A1F" w:rsidRDefault="00032FC1" w:rsidP="00032FC1">
            <w:pPr>
              <w:bidi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تاريخ الفن</w:t>
            </w:r>
          </w:p>
        </w:tc>
        <w:tc>
          <w:tcPr>
            <w:tcW w:w="2268" w:type="dxa"/>
            <w:shd w:val="clear" w:color="auto" w:fill="FFFFFF" w:themeFill="background1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 xml:space="preserve">1 </w:t>
            </w:r>
            <w:proofErr w:type="spellStart"/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 xml:space="preserve"> 30 د</w:t>
            </w:r>
          </w:p>
        </w:tc>
        <w:tc>
          <w:tcPr>
            <w:tcW w:w="851" w:type="dxa"/>
            <w:shd w:val="clear" w:color="auto" w:fill="FFFFFF" w:themeFill="background1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032FC1" w:rsidRPr="00314A1F" w:rsidTr="00562105">
        <w:trPr>
          <w:trHeight w:val="471"/>
        </w:trPr>
        <w:tc>
          <w:tcPr>
            <w:tcW w:w="804" w:type="dxa"/>
            <w:shd w:val="clear" w:color="auto" w:fill="BFBFBF" w:themeFill="background1" w:themeFillShade="BF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581" w:type="dxa"/>
            <w:shd w:val="clear" w:color="auto" w:fill="FFFFFF" w:themeFill="background1"/>
          </w:tcPr>
          <w:p w:rsidR="00032FC1" w:rsidRPr="00314A1F" w:rsidRDefault="00032FC1" w:rsidP="00032FC1">
            <w:pPr>
              <w:bidi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proofErr w:type="spellStart"/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المناجمنت</w:t>
            </w:r>
            <w:proofErr w:type="spellEnd"/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 xml:space="preserve"> الثقافي</w:t>
            </w:r>
          </w:p>
        </w:tc>
        <w:tc>
          <w:tcPr>
            <w:tcW w:w="2268" w:type="dxa"/>
            <w:shd w:val="clear" w:color="auto" w:fill="FFFFFF" w:themeFill="background1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 xml:space="preserve">3 </w:t>
            </w:r>
            <w:proofErr w:type="spellStart"/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032FC1" w:rsidRPr="00314A1F" w:rsidTr="00562105">
        <w:trPr>
          <w:trHeight w:val="471"/>
        </w:trPr>
        <w:tc>
          <w:tcPr>
            <w:tcW w:w="804" w:type="dxa"/>
            <w:shd w:val="clear" w:color="auto" w:fill="BFBFBF" w:themeFill="background1" w:themeFillShade="BF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581" w:type="dxa"/>
            <w:shd w:val="clear" w:color="auto" w:fill="FFFFFF" w:themeFill="background1"/>
          </w:tcPr>
          <w:p w:rsidR="00032FC1" w:rsidRPr="00314A1F" w:rsidRDefault="00032FC1" w:rsidP="00032FC1">
            <w:pPr>
              <w:bidi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القانون الأساسي الخاص المطبق على الأسلاك الخاصة بالثقافة</w:t>
            </w:r>
          </w:p>
        </w:tc>
        <w:tc>
          <w:tcPr>
            <w:tcW w:w="2268" w:type="dxa"/>
            <w:shd w:val="clear" w:color="auto" w:fill="FFFFFF" w:themeFill="background1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 xml:space="preserve">1 </w:t>
            </w:r>
            <w:proofErr w:type="spellStart"/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 xml:space="preserve"> 30 د</w:t>
            </w:r>
          </w:p>
        </w:tc>
        <w:tc>
          <w:tcPr>
            <w:tcW w:w="851" w:type="dxa"/>
            <w:shd w:val="clear" w:color="auto" w:fill="FFFFFF" w:themeFill="background1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032FC1" w:rsidRPr="00314A1F" w:rsidTr="00562105">
        <w:trPr>
          <w:trHeight w:val="457"/>
        </w:trPr>
        <w:tc>
          <w:tcPr>
            <w:tcW w:w="804" w:type="dxa"/>
            <w:shd w:val="clear" w:color="auto" w:fill="BFBFBF" w:themeFill="background1" w:themeFillShade="BF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81" w:type="dxa"/>
            <w:shd w:val="clear" w:color="auto" w:fill="FFFFFF" w:themeFill="background1"/>
          </w:tcPr>
          <w:p w:rsidR="00032FC1" w:rsidRPr="00314A1F" w:rsidRDefault="00032FC1" w:rsidP="00032FC1">
            <w:pPr>
              <w:bidi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 xml:space="preserve">تنظيم </w:t>
            </w:r>
            <w:proofErr w:type="gramStart"/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و تأطير</w:t>
            </w:r>
            <w:proofErr w:type="gramEnd"/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 xml:space="preserve"> ورشات فنون العرض</w:t>
            </w:r>
          </w:p>
        </w:tc>
        <w:tc>
          <w:tcPr>
            <w:tcW w:w="2268" w:type="dxa"/>
            <w:shd w:val="clear" w:color="auto" w:fill="FFFFFF" w:themeFill="background1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 xml:space="preserve">3 </w:t>
            </w:r>
            <w:proofErr w:type="spellStart"/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032FC1" w:rsidRPr="00314A1F" w:rsidTr="00562105">
        <w:trPr>
          <w:trHeight w:val="471"/>
        </w:trPr>
        <w:tc>
          <w:tcPr>
            <w:tcW w:w="804" w:type="dxa"/>
            <w:shd w:val="clear" w:color="auto" w:fill="BFBFBF" w:themeFill="background1" w:themeFillShade="BF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5581" w:type="dxa"/>
            <w:shd w:val="clear" w:color="auto" w:fill="FFFFFF" w:themeFill="background1"/>
          </w:tcPr>
          <w:p w:rsidR="00032FC1" w:rsidRPr="00314A1F" w:rsidRDefault="00032FC1" w:rsidP="00032FC1">
            <w:pPr>
              <w:bidi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ورشة الفنون التشكيلية</w:t>
            </w:r>
          </w:p>
        </w:tc>
        <w:tc>
          <w:tcPr>
            <w:tcW w:w="2268" w:type="dxa"/>
            <w:shd w:val="clear" w:color="auto" w:fill="FFFFFF" w:themeFill="background1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 xml:space="preserve">1 </w:t>
            </w:r>
            <w:proofErr w:type="spellStart"/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 xml:space="preserve"> 30 د</w:t>
            </w:r>
          </w:p>
        </w:tc>
        <w:tc>
          <w:tcPr>
            <w:tcW w:w="851" w:type="dxa"/>
            <w:shd w:val="clear" w:color="auto" w:fill="FFFFFF" w:themeFill="background1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032FC1" w:rsidRPr="00314A1F" w:rsidTr="00562105">
        <w:trPr>
          <w:trHeight w:val="471"/>
        </w:trPr>
        <w:tc>
          <w:tcPr>
            <w:tcW w:w="804" w:type="dxa"/>
            <w:shd w:val="clear" w:color="auto" w:fill="BFBFBF" w:themeFill="background1" w:themeFillShade="BF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5581" w:type="dxa"/>
            <w:shd w:val="clear" w:color="auto" w:fill="FFFFFF" w:themeFill="background1"/>
          </w:tcPr>
          <w:p w:rsidR="00032FC1" w:rsidRPr="00314A1F" w:rsidRDefault="00032FC1" w:rsidP="00032FC1">
            <w:pPr>
              <w:bidi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ورشة الموسيقى</w:t>
            </w:r>
          </w:p>
        </w:tc>
        <w:tc>
          <w:tcPr>
            <w:tcW w:w="2268" w:type="dxa"/>
            <w:shd w:val="clear" w:color="auto" w:fill="FFFFFF" w:themeFill="background1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 xml:space="preserve">1 </w:t>
            </w:r>
            <w:proofErr w:type="spellStart"/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 xml:space="preserve"> 30 د</w:t>
            </w:r>
          </w:p>
        </w:tc>
        <w:tc>
          <w:tcPr>
            <w:tcW w:w="851" w:type="dxa"/>
            <w:shd w:val="clear" w:color="auto" w:fill="FFFFFF" w:themeFill="background1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032FC1" w:rsidRPr="00314A1F" w:rsidTr="00562105">
        <w:trPr>
          <w:trHeight w:val="457"/>
        </w:trPr>
        <w:tc>
          <w:tcPr>
            <w:tcW w:w="6385" w:type="dxa"/>
            <w:gridSpan w:val="2"/>
            <w:shd w:val="clear" w:color="auto" w:fill="BFBFBF" w:themeFill="background1" w:themeFillShade="BF"/>
          </w:tcPr>
          <w:p w:rsidR="00032FC1" w:rsidRPr="00314A1F" w:rsidRDefault="00032FC1" w:rsidP="00032FC1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268" w:type="dxa"/>
            <w:shd w:val="clear" w:color="auto" w:fill="FFFFFF" w:themeFill="background1"/>
          </w:tcPr>
          <w:p w:rsidR="00032FC1" w:rsidRPr="00314A1F" w:rsidRDefault="00032FC1" w:rsidP="00F655C6">
            <w:pPr>
              <w:bidi/>
              <w:jc w:val="center"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 xml:space="preserve">12 </w:t>
            </w:r>
            <w:proofErr w:type="spellStart"/>
            <w:r w:rsidRPr="00314A1F">
              <w:rPr>
                <w:rFonts w:ascii="Calibri" w:eastAsia="Calibri" w:hAnsi="Calibri" w:cs="mohammad bold art 1"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032FC1" w:rsidRPr="00314A1F" w:rsidRDefault="00032FC1" w:rsidP="00032FC1">
            <w:pPr>
              <w:bidi/>
              <w:rPr>
                <w:rFonts w:ascii="Calibri" w:eastAsia="Calibri" w:hAnsi="Calibri" w:cs="mohammad bold art 1"/>
                <w:sz w:val="28"/>
                <w:szCs w:val="28"/>
                <w:rtl/>
                <w:lang w:bidi="ar-DZ"/>
              </w:rPr>
            </w:pPr>
          </w:p>
        </w:tc>
      </w:tr>
    </w:tbl>
    <w:p w:rsidR="00032FC1" w:rsidRPr="00314A1F" w:rsidRDefault="00032FC1" w:rsidP="00032FC1">
      <w:pPr>
        <w:bidi/>
        <w:rPr>
          <w:rFonts w:ascii="Calibri" w:eastAsia="Calibri" w:hAnsi="Calibri" w:cs="mohammad bold art 1"/>
          <w:sz w:val="28"/>
          <w:szCs w:val="28"/>
          <w:lang w:bidi="ar-DZ"/>
        </w:rPr>
      </w:pPr>
    </w:p>
    <w:sectPr w:rsidR="00032FC1" w:rsidRPr="00314A1F" w:rsidSect="00444CF3">
      <w:headerReference w:type="default" r:id="rId6"/>
      <w:footerReference w:type="default" r:id="rId7"/>
      <w:pgSz w:w="11906" w:h="16838"/>
      <w:pgMar w:top="142" w:right="1417" w:bottom="426" w:left="993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F3" w:rsidRDefault="00444CF3" w:rsidP="00444CF3">
      <w:pPr>
        <w:spacing w:after="0" w:line="240" w:lineRule="auto"/>
      </w:pPr>
      <w:r>
        <w:separator/>
      </w:r>
    </w:p>
  </w:endnote>
  <w:endnote w:type="continuationSeparator" w:id="0">
    <w:p w:rsidR="00444CF3" w:rsidRDefault="00444CF3" w:rsidP="0044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17"/>
      <w:gridCol w:w="5448"/>
    </w:tblGrid>
    <w:tr w:rsidR="00444CF3" w:rsidRPr="00444CF3" w:rsidTr="00440DAD">
      <w:trPr>
        <w:trHeight w:val="557"/>
        <w:jc w:val="center"/>
      </w:trPr>
      <w:tc>
        <w:tcPr>
          <w:tcW w:w="4617" w:type="dxa"/>
          <w:shd w:val="clear" w:color="auto" w:fill="auto"/>
        </w:tcPr>
        <w:p w:rsidR="00444CF3" w:rsidRPr="00444CF3" w:rsidRDefault="00444CF3" w:rsidP="00444CF3">
          <w:pPr>
            <w:tabs>
              <w:tab w:val="center" w:pos="4536"/>
              <w:tab w:val="right" w:pos="9072"/>
            </w:tabs>
            <w:rPr>
              <w:rFonts w:eastAsiaTheme="minorEastAsia"/>
              <w:b/>
              <w:bCs/>
              <w:lang w:eastAsia="fr-FR" w:bidi="ar-DZ"/>
            </w:rPr>
          </w:pPr>
          <w:r w:rsidRPr="00444CF3">
            <w:rPr>
              <w:rFonts w:eastAsiaTheme="minorEastAsia"/>
              <w:b/>
              <w:bCs/>
              <w:lang w:eastAsia="fr-FR" w:bidi="ar-DZ"/>
            </w:rPr>
            <w:t>1</w:t>
          </w:r>
          <w:r w:rsidRPr="00444CF3">
            <w:rPr>
              <w:rFonts w:eastAsiaTheme="minorEastAsia" w:hint="cs"/>
              <w:b/>
              <w:bCs/>
              <w:rtl/>
              <w:lang w:eastAsia="fr-FR" w:bidi="ar-DZ"/>
            </w:rPr>
            <w:t>40</w:t>
          </w:r>
          <w:r w:rsidRPr="00444CF3">
            <w:rPr>
              <w:rFonts w:eastAsiaTheme="minorEastAsia"/>
              <w:b/>
              <w:bCs/>
              <w:lang w:eastAsia="fr-FR" w:bidi="ar-DZ"/>
            </w:rPr>
            <w:t xml:space="preserve"> Bd </w:t>
          </w:r>
          <w:proofErr w:type="spellStart"/>
          <w:r w:rsidRPr="00444CF3">
            <w:rPr>
              <w:rFonts w:eastAsiaTheme="minorEastAsia"/>
              <w:b/>
              <w:bCs/>
              <w:lang w:eastAsia="fr-FR" w:bidi="ar-DZ"/>
            </w:rPr>
            <w:t>Krim</w:t>
          </w:r>
          <w:proofErr w:type="spellEnd"/>
          <w:r w:rsidRPr="00444CF3">
            <w:rPr>
              <w:rFonts w:eastAsiaTheme="minorEastAsia"/>
              <w:b/>
              <w:bCs/>
              <w:lang w:eastAsia="fr-FR" w:bidi="ar-DZ"/>
            </w:rPr>
            <w:t xml:space="preserve"> </w:t>
          </w:r>
          <w:proofErr w:type="spellStart"/>
          <w:r w:rsidRPr="00444CF3">
            <w:rPr>
              <w:rFonts w:eastAsiaTheme="minorEastAsia"/>
              <w:b/>
              <w:bCs/>
              <w:lang w:eastAsia="fr-FR" w:bidi="ar-DZ"/>
            </w:rPr>
            <w:t>Belkacem</w:t>
          </w:r>
          <w:proofErr w:type="spellEnd"/>
          <w:r w:rsidRPr="00444CF3">
            <w:rPr>
              <w:rFonts w:eastAsiaTheme="minorEastAsia"/>
              <w:b/>
              <w:bCs/>
              <w:lang w:eastAsia="fr-FR" w:bidi="ar-DZ"/>
            </w:rPr>
            <w:t xml:space="preserve"> - parc Ziryab </w:t>
          </w:r>
          <w:r w:rsidRPr="00444CF3">
            <w:rPr>
              <w:rFonts w:eastAsiaTheme="minorEastAsia" w:hint="cs"/>
              <w:b/>
              <w:bCs/>
              <w:rtl/>
              <w:lang w:eastAsia="fr-FR" w:bidi="ar-DZ"/>
            </w:rPr>
            <w:t xml:space="preserve">  </w:t>
          </w:r>
        </w:p>
        <w:p w:rsidR="00444CF3" w:rsidRPr="00444CF3" w:rsidRDefault="00444CF3" w:rsidP="00444CF3">
          <w:pPr>
            <w:tabs>
              <w:tab w:val="center" w:pos="4536"/>
              <w:tab w:val="right" w:pos="9072"/>
            </w:tabs>
            <w:jc w:val="both"/>
            <w:rPr>
              <w:rFonts w:eastAsiaTheme="minorEastAsia"/>
              <w:b/>
              <w:bCs/>
              <w:sz w:val="2"/>
              <w:szCs w:val="2"/>
              <w:lang w:eastAsia="fr-FR" w:bidi="ar-DZ"/>
            </w:rPr>
          </w:pPr>
          <w:r w:rsidRPr="00444CF3">
            <w:rPr>
              <w:rFonts w:eastAsiaTheme="minorEastAsia"/>
              <w:b/>
              <w:bCs/>
              <w:lang w:eastAsia="fr-FR" w:bidi="ar-DZ"/>
            </w:rPr>
            <w:t xml:space="preserve">Tél/023 470 327 /Tél/Fax : 023 470 326                                                                        </w:t>
          </w:r>
        </w:p>
      </w:tc>
      <w:tc>
        <w:tcPr>
          <w:tcW w:w="5448" w:type="dxa"/>
          <w:shd w:val="clear" w:color="auto" w:fill="auto"/>
        </w:tcPr>
        <w:p w:rsidR="00444CF3" w:rsidRPr="00444CF3" w:rsidRDefault="00444CF3" w:rsidP="00444CF3">
          <w:pPr>
            <w:tabs>
              <w:tab w:val="right" w:pos="9072"/>
            </w:tabs>
            <w:bidi/>
            <w:rPr>
              <w:rFonts w:eastAsiaTheme="minorEastAsia"/>
              <w:b/>
              <w:bCs/>
              <w:lang w:eastAsia="fr-FR" w:bidi="ar-DZ"/>
            </w:rPr>
          </w:pPr>
          <w:r w:rsidRPr="00444CF3">
            <w:rPr>
              <w:rFonts w:eastAsiaTheme="minorEastAsia" w:hint="cs"/>
              <w:b/>
              <w:bCs/>
              <w:rtl/>
              <w:lang w:eastAsia="fr-FR" w:bidi="ar-DZ"/>
            </w:rPr>
            <w:t>140 نهج كريم بلقاسم حديقة زرياب</w:t>
          </w:r>
          <w:r w:rsidRPr="00444CF3">
            <w:rPr>
              <w:rFonts w:eastAsiaTheme="minorEastAsia"/>
              <w:b/>
              <w:bCs/>
              <w:lang w:eastAsia="fr-FR" w:bidi="ar-DZ"/>
            </w:rPr>
            <w:t xml:space="preserve"> </w:t>
          </w:r>
          <w:r w:rsidRPr="00444CF3">
            <w:rPr>
              <w:rFonts w:eastAsiaTheme="minorEastAsia"/>
              <w:b/>
              <w:bCs/>
              <w:rtl/>
              <w:lang w:eastAsia="fr-FR" w:bidi="ar-DZ"/>
            </w:rPr>
            <w:t>الجزائر</w:t>
          </w:r>
          <w:r w:rsidRPr="00444CF3">
            <w:rPr>
              <w:rFonts w:eastAsiaTheme="minorEastAsia" w:hint="cs"/>
              <w:b/>
              <w:bCs/>
              <w:rtl/>
              <w:lang w:eastAsia="fr-FR" w:bidi="ar-DZ"/>
            </w:rPr>
            <w:t xml:space="preserve">  </w:t>
          </w:r>
          <w:r w:rsidRPr="00444CF3">
            <w:rPr>
              <w:rFonts w:eastAsiaTheme="minorEastAsia"/>
              <w:b/>
              <w:bCs/>
              <w:lang w:eastAsia="fr-FR" w:bidi="ar-DZ"/>
            </w:rPr>
            <w:t xml:space="preserve"> </w:t>
          </w:r>
          <w:r w:rsidRPr="00444CF3">
            <w:rPr>
              <w:rFonts w:eastAsiaTheme="minorEastAsia"/>
              <w:b/>
              <w:bCs/>
              <w:rtl/>
              <w:lang w:eastAsia="fr-FR" w:bidi="ar-DZ"/>
            </w:rPr>
            <w:tab/>
          </w:r>
          <w:r w:rsidRPr="00444CF3">
            <w:rPr>
              <w:rFonts w:eastAsiaTheme="minorEastAsia" w:hint="cs"/>
              <w:b/>
              <w:bCs/>
              <w:rtl/>
              <w:lang w:eastAsia="fr-FR" w:bidi="ar-DZ"/>
            </w:rPr>
            <w:t xml:space="preserve">                                                 </w:t>
          </w:r>
        </w:p>
        <w:p w:rsidR="00444CF3" w:rsidRPr="00444CF3" w:rsidRDefault="00444CF3" w:rsidP="00444CF3">
          <w:pPr>
            <w:tabs>
              <w:tab w:val="center" w:pos="4536"/>
              <w:tab w:val="right" w:pos="9072"/>
            </w:tabs>
            <w:jc w:val="right"/>
            <w:rPr>
              <w:rFonts w:eastAsiaTheme="minorEastAsia"/>
              <w:b/>
              <w:bCs/>
              <w:sz w:val="2"/>
              <w:szCs w:val="2"/>
              <w:lang w:eastAsia="fr-FR" w:bidi="ar-DZ"/>
            </w:rPr>
          </w:pPr>
          <w:r w:rsidRPr="00444CF3">
            <w:rPr>
              <w:rFonts w:eastAsiaTheme="minorEastAsia"/>
              <w:b/>
              <w:bCs/>
              <w:lang w:eastAsia="fr-FR" w:bidi="ar-DZ"/>
            </w:rPr>
            <w:t>Email :</w:t>
          </w:r>
          <w:r w:rsidRPr="00444CF3">
            <w:rPr>
              <w:rFonts w:eastAsiaTheme="minorEastAsia"/>
              <w:lang w:eastAsia="fr-FR"/>
            </w:rPr>
            <w:t xml:space="preserve"> </w:t>
          </w:r>
          <w:r w:rsidRPr="00444CF3">
            <w:rPr>
              <w:rFonts w:eastAsiaTheme="minorEastAsia"/>
              <w:b/>
              <w:bCs/>
              <w:lang w:eastAsia="fr-FR" w:bidi="ar-DZ"/>
            </w:rPr>
            <w:t>esbarts_dz2016@yahoo.fr</w:t>
          </w:r>
        </w:p>
      </w:tc>
    </w:tr>
  </w:tbl>
  <w:p w:rsidR="00444CF3" w:rsidRDefault="00444C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F3" w:rsidRDefault="00444CF3" w:rsidP="00444CF3">
      <w:pPr>
        <w:spacing w:after="0" w:line="240" w:lineRule="auto"/>
      </w:pPr>
      <w:r>
        <w:separator/>
      </w:r>
    </w:p>
  </w:footnote>
  <w:footnote w:type="continuationSeparator" w:id="0">
    <w:p w:rsidR="00444CF3" w:rsidRDefault="00444CF3" w:rsidP="00444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F3" w:rsidRPr="00444CF3" w:rsidRDefault="00444CF3" w:rsidP="00444CF3">
    <w:pPr>
      <w:pStyle w:val="En-tte"/>
      <w:rPr>
        <w:sz w:val="2"/>
        <w:szCs w:val="2"/>
      </w:rPr>
    </w:pPr>
  </w:p>
  <w:tbl>
    <w:tblPr>
      <w:tblStyle w:val="Grilledutableau"/>
      <w:tblpPr w:leftFromText="141" w:rightFromText="141" w:horzAnchor="page" w:tblpX="28" w:tblpY="-1414"/>
      <w:tblW w:w="11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3544"/>
      <w:gridCol w:w="4110"/>
    </w:tblGrid>
    <w:tr w:rsidR="00444CF3" w:rsidRPr="00444CF3" w:rsidTr="00440DAD">
      <w:trPr>
        <w:trHeight w:val="1701"/>
      </w:trPr>
      <w:tc>
        <w:tcPr>
          <w:tcW w:w="4248" w:type="dxa"/>
          <w:vAlign w:val="center"/>
        </w:tcPr>
        <w:p w:rsidR="00444CF3" w:rsidRPr="00444CF3" w:rsidRDefault="00444CF3" w:rsidP="00444CF3">
          <w:pPr>
            <w:ind w:right="12"/>
            <w:jc w:val="center"/>
            <w:rPr>
              <w:rFonts w:cs="mohammad bold art 1"/>
              <w:sz w:val="18"/>
              <w:szCs w:val="18"/>
            </w:rPr>
          </w:pPr>
          <w:r w:rsidRPr="00444CF3">
            <w:rPr>
              <w:rFonts w:cs="mohammad bold art 1"/>
              <w:sz w:val="18"/>
              <w:szCs w:val="18"/>
            </w:rPr>
            <w:t>République Algérienne Démocratique et Populaire</w:t>
          </w:r>
        </w:p>
        <w:p w:rsidR="00444CF3" w:rsidRPr="00444CF3" w:rsidRDefault="00444CF3" w:rsidP="00444CF3">
          <w:pPr>
            <w:ind w:right="12"/>
            <w:jc w:val="center"/>
            <w:rPr>
              <w:rFonts w:cs="mohammad bold art 1"/>
              <w:sz w:val="18"/>
              <w:szCs w:val="18"/>
              <w:u w:val="single"/>
            </w:rPr>
          </w:pPr>
          <w:r w:rsidRPr="00444CF3">
            <w:rPr>
              <w:rFonts w:cs="mohammad bold art 1"/>
              <w:sz w:val="18"/>
              <w:szCs w:val="18"/>
              <w:u w:val="single"/>
            </w:rPr>
            <w:t>MINISTERE DE LA CULTURE ET DES ARTS</w:t>
          </w:r>
        </w:p>
        <w:p w:rsidR="00444CF3" w:rsidRPr="00444CF3" w:rsidRDefault="00444CF3" w:rsidP="00444CF3">
          <w:pPr>
            <w:ind w:right="12"/>
            <w:jc w:val="center"/>
            <w:rPr>
              <w:rFonts w:cs="mohammad bold art 1"/>
              <w:sz w:val="18"/>
              <w:szCs w:val="18"/>
            </w:rPr>
          </w:pPr>
        </w:p>
        <w:p w:rsidR="00444CF3" w:rsidRPr="00444CF3" w:rsidRDefault="00444CF3" w:rsidP="00444CF3">
          <w:pPr>
            <w:ind w:right="12"/>
            <w:jc w:val="center"/>
            <w:rPr>
              <w:rFonts w:cs="mohammad bold art 1"/>
              <w:sz w:val="18"/>
              <w:szCs w:val="18"/>
            </w:rPr>
          </w:pPr>
          <w:r w:rsidRPr="00444CF3">
            <w:rPr>
              <w:rFonts w:cs="mohammad bold art 1"/>
              <w:sz w:val="18"/>
              <w:szCs w:val="18"/>
            </w:rPr>
            <w:t xml:space="preserve">ECOLE SUPERIEURE DES </w:t>
          </w:r>
          <w:proofErr w:type="spellStart"/>
          <w:r w:rsidRPr="00444CF3">
            <w:rPr>
              <w:rFonts w:cs="mohammad bold art 1"/>
              <w:sz w:val="18"/>
              <w:szCs w:val="18"/>
            </w:rPr>
            <w:t>BEAUX-Arts</w:t>
          </w:r>
          <w:proofErr w:type="spellEnd"/>
          <w:r w:rsidRPr="00444CF3">
            <w:rPr>
              <w:rFonts w:cs="mohammad bold art 1"/>
              <w:sz w:val="18"/>
              <w:szCs w:val="18"/>
            </w:rPr>
            <w:t xml:space="preserve"> D’ALGER</w:t>
          </w:r>
        </w:p>
        <w:p w:rsidR="00444CF3" w:rsidRPr="00444CF3" w:rsidRDefault="00444CF3" w:rsidP="00444CF3">
          <w:pPr>
            <w:ind w:right="12"/>
            <w:jc w:val="center"/>
            <w:rPr>
              <w:rFonts w:cs="mohammad bold art 1"/>
              <w:sz w:val="20"/>
              <w:szCs w:val="20"/>
              <w:u w:val="single"/>
            </w:rPr>
          </w:pPr>
          <w:r w:rsidRPr="00444CF3">
            <w:rPr>
              <w:rFonts w:cs="mohammad bold art 1"/>
              <w:sz w:val="18"/>
              <w:szCs w:val="18"/>
              <w:u w:val="single"/>
            </w:rPr>
            <w:t>Ahmed et Rabah Salim ASSELAH</w:t>
          </w:r>
        </w:p>
      </w:tc>
      <w:tc>
        <w:tcPr>
          <w:tcW w:w="3544" w:type="dxa"/>
          <w:vAlign w:val="center"/>
          <w:hideMark/>
        </w:tcPr>
        <w:p w:rsidR="00444CF3" w:rsidRPr="00444CF3" w:rsidRDefault="00444CF3" w:rsidP="00444CF3">
          <w:pPr>
            <w:ind w:right="12"/>
            <w:jc w:val="center"/>
            <w:rPr>
              <w:rFonts w:cs="mohammad bold art 1"/>
            </w:rPr>
          </w:pPr>
          <w:r w:rsidRPr="00444CF3">
            <w:rPr>
              <w:rFonts w:cs="mohammad bold art 1"/>
              <w:noProof/>
              <w:lang w:eastAsia="fr-FR"/>
            </w:rPr>
            <w:drawing>
              <wp:inline distT="0" distB="0" distL="0" distR="0" wp14:anchorId="07FB80CA" wp14:editId="56887795">
                <wp:extent cx="1807845" cy="1073785"/>
                <wp:effectExtent l="0" t="0" r="1905" b="0"/>
                <wp:docPr id="5" name="Image 5" descr="309559888_417470130533983_6427487695412062843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309559888_417470130533983_6427487695412062843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4" t="18826" r="11470" b="278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84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:rsidR="00444CF3" w:rsidRPr="00444CF3" w:rsidRDefault="00444CF3" w:rsidP="00444CF3">
          <w:pPr>
            <w:bidi/>
            <w:ind w:right="12"/>
            <w:jc w:val="center"/>
            <w:rPr>
              <w:rFonts w:cs="mohammad bold art 1"/>
              <w:lang w:bidi="ar-DZ"/>
            </w:rPr>
          </w:pPr>
          <w:r w:rsidRPr="00444CF3">
            <w:rPr>
              <w:rFonts w:cs="mohammad bold art 1" w:hint="cs"/>
              <w:rtl/>
              <w:lang w:bidi="ar-DZ"/>
            </w:rPr>
            <w:t xml:space="preserve">     الجمهورية الجزائرية الديمقراطية الشعبية  </w:t>
          </w:r>
        </w:p>
        <w:p w:rsidR="00444CF3" w:rsidRPr="00444CF3" w:rsidRDefault="00444CF3" w:rsidP="00444CF3">
          <w:pPr>
            <w:ind w:right="12"/>
            <w:jc w:val="center"/>
            <w:rPr>
              <w:rFonts w:cs="mohammad bold art 1"/>
              <w:u w:val="single"/>
              <w:rtl/>
              <w:lang w:bidi="ar-DZ"/>
            </w:rPr>
          </w:pPr>
          <w:r w:rsidRPr="00444CF3">
            <w:rPr>
              <w:rFonts w:cs="mohammad bold art 1" w:hint="cs"/>
              <w:u w:val="single"/>
              <w:rtl/>
              <w:lang w:bidi="ar-DZ"/>
            </w:rPr>
            <w:t xml:space="preserve">وزارة الثقافة </w:t>
          </w:r>
          <w:proofErr w:type="gramStart"/>
          <w:r w:rsidRPr="00444CF3">
            <w:rPr>
              <w:rFonts w:cs="mohammad bold art 1" w:hint="cs"/>
              <w:u w:val="single"/>
              <w:rtl/>
              <w:lang w:bidi="ar-DZ"/>
            </w:rPr>
            <w:t>و الفنون</w:t>
          </w:r>
          <w:proofErr w:type="gramEnd"/>
        </w:p>
        <w:p w:rsidR="00444CF3" w:rsidRPr="00444CF3" w:rsidRDefault="00444CF3" w:rsidP="00444CF3">
          <w:pPr>
            <w:ind w:right="12"/>
            <w:jc w:val="center"/>
            <w:rPr>
              <w:rFonts w:cs="mohammad bold art 1"/>
              <w:rtl/>
              <w:lang w:bidi="ar-DZ"/>
            </w:rPr>
          </w:pPr>
          <w:r w:rsidRPr="00444CF3">
            <w:rPr>
              <w:rFonts w:cs="mohammad bold art 1" w:hint="cs"/>
              <w:rtl/>
              <w:lang w:bidi="ar-DZ"/>
            </w:rPr>
            <w:t>المدرسة العليا للفنون الجميل بالجزائر</w:t>
          </w:r>
        </w:p>
        <w:p w:rsidR="00444CF3" w:rsidRPr="00444CF3" w:rsidRDefault="00444CF3" w:rsidP="00444CF3">
          <w:pPr>
            <w:ind w:right="12"/>
            <w:jc w:val="center"/>
            <w:rPr>
              <w:rFonts w:cs="mohammad bold art 1"/>
              <w:u w:val="single"/>
              <w:rtl/>
              <w:lang w:bidi="ar-DZ"/>
            </w:rPr>
          </w:pPr>
          <w:r w:rsidRPr="00444CF3">
            <w:rPr>
              <w:rFonts w:cs="mohammad bold art 1" w:hint="cs"/>
              <w:u w:val="single"/>
              <w:rtl/>
              <w:lang w:bidi="ar-DZ"/>
            </w:rPr>
            <w:t xml:space="preserve">أحمد </w:t>
          </w:r>
          <w:proofErr w:type="gramStart"/>
          <w:r w:rsidRPr="00444CF3">
            <w:rPr>
              <w:rFonts w:cs="mohammad bold art 1" w:hint="cs"/>
              <w:u w:val="single"/>
              <w:rtl/>
              <w:lang w:bidi="ar-DZ"/>
            </w:rPr>
            <w:t>و رابح</w:t>
          </w:r>
          <w:proofErr w:type="gramEnd"/>
          <w:r w:rsidRPr="00444CF3">
            <w:rPr>
              <w:rFonts w:cs="mohammad bold art 1" w:hint="cs"/>
              <w:u w:val="single"/>
              <w:rtl/>
              <w:lang w:bidi="ar-DZ"/>
            </w:rPr>
            <w:t xml:space="preserve"> سليم عسلة</w:t>
          </w:r>
        </w:p>
        <w:p w:rsidR="00444CF3" w:rsidRPr="00444CF3" w:rsidRDefault="00444CF3" w:rsidP="00444CF3">
          <w:pPr>
            <w:ind w:right="12"/>
            <w:jc w:val="center"/>
            <w:rPr>
              <w:rFonts w:cs="mohammad bold art 1"/>
              <w:u w:val="single"/>
              <w:rtl/>
              <w:lang w:bidi="ar-DZ"/>
            </w:rPr>
          </w:pPr>
        </w:p>
      </w:tc>
    </w:tr>
  </w:tbl>
  <w:p w:rsidR="00444CF3" w:rsidRPr="00444CF3" w:rsidRDefault="00444CF3">
    <w:pPr>
      <w:pStyle w:val="En-tt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36"/>
    <w:rsid w:val="0000621E"/>
    <w:rsid w:val="00007E45"/>
    <w:rsid w:val="00032FC1"/>
    <w:rsid w:val="00037D9B"/>
    <w:rsid w:val="00043669"/>
    <w:rsid w:val="00052B0B"/>
    <w:rsid w:val="00056AD1"/>
    <w:rsid w:val="00065441"/>
    <w:rsid w:val="000A0334"/>
    <w:rsid w:val="000B2190"/>
    <w:rsid w:val="000C10AD"/>
    <w:rsid w:val="000E0CE7"/>
    <w:rsid w:val="000F5B39"/>
    <w:rsid w:val="00107AF4"/>
    <w:rsid w:val="00126085"/>
    <w:rsid w:val="00133EED"/>
    <w:rsid w:val="00154F3C"/>
    <w:rsid w:val="001A164B"/>
    <w:rsid w:val="001F0BE7"/>
    <w:rsid w:val="001F557D"/>
    <w:rsid w:val="002039EA"/>
    <w:rsid w:val="00226394"/>
    <w:rsid w:val="0024547C"/>
    <w:rsid w:val="00245D24"/>
    <w:rsid w:val="002602DB"/>
    <w:rsid w:val="00265E48"/>
    <w:rsid w:val="002804B9"/>
    <w:rsid w:val="00293B84"/>
    <w:rsid w:val="002B2375"/>
    <w:rsid w:val="002C78B4"/>
    <w:rsid w:val="002F0C63"/>
    <w:rsid w:val="00314A1F"/>
    <w:rsid w:val="003450DA"/>
    <w:rsid w:val="00350441"/>
    <w:rsid w:val="00366D52"/>
    <w:rsid w:val="00375371"/>
    <w:rsid w:val="003B3B07"/>
    <w:rsid w:val="003D29A9"/>
    <w:rsid w:val="003F249B"/>
    <w:rsid w:val="0043620E"/>
    <w:rsid w:val="00444CF3"/>
    <w:rsid w:val="0049009F"/>
    <w:rsid w:val="004929BD"/>
    <w:rsid w:val="0053700B"/>
    <w:rsid w:val="00546BE5"/>
    <w:rsid w:val="00562105"/>
    <w:rsid w:val="00573C82"/>
    <w:rsid w:val="00574E68"/>
    <w:rsid w:val="00575EEF"/>
    <w:rsid w:val="005938C7"/>
    <w:rsid w:val="005B4C36"/>
    <w:rsid w:val="005F5173"/>
    <w:rsid w:val="006044CB"/>
    <w:rsid w:val="00614077"/>
    <w:rsid w:val="00657F6C"/>
    <w:rsid w:val="0066044D"/>
    <w:rsid w:val="0066463F"/>
    <w:rsid w:val="00670310"/>
    <w:rsid w:val="00675C07"/>
    <w:rsid w:val="0067793F"/>
    <w:rsid w:val="00680886"/>
    <w:rsid w:val="00686CF8"/>
    <w:rsid w:val="006A36A3"/>
    <w:rsid w:val="006A630A"/>
    <w:rsid w:val="006B32A1"/>
    <w:rsid w:val="00705536"/>
    <w:rsid w:val="0071348D"/>
    <w:rsid w:val="00721C9B"/>
    <w:rsid w:val="007233B6"/>
    <w:rsid w:val="00731C57"/>
    <w:rsid w:val="00744BF3"/>
    <w:rsid w:val="00751104"/>
    <w:rsid w:val="00775D29"/>
    <w:rsid w:val="00792881"/>
    <w:rsid w:val="007940F5"/>
    <w:rsid w:val="007A7AB0"/>
    <w:rsid w:val="007B1845"/>
    <w:rsid w:val="007B56CE"/>
    <w:rsid w:val="007B6EF5"/>
    <w:rsid w:val="007C0952"/>
    <w:rsid w:val="007C1558"/>
    <w:rsid w:val="007D3EBE"/>
    <w:rsid w:val="007E4DCF"/>
    <w:rsid w:val="0080720C"/>
    <w:rsid w:val="00832A34"/>
    <w:rsid w:val="00841F3C"/>
    <w:rsid w:val="00873858"/>
    <w:rsid w:val="00891A3D"/>
    <w:rsid w:val="008B75EE"/>
    <w:rsid w:val="0091706D"/>
    <w:rsid w:val="009434AE"/>
    <w:rsid w:val="00961BB4"/>
    <w:rsid w:val="00986BE4"/>
    <w:rsid w:val="009C2E76"/>
    <w:rsid w:val="009D7A0D"/>
    <w:rsid w:val="009F14C5"/>
    <w:rsid w:val="00A25E62"/>
    <w:rsid w:val="00A86140"/>
    <w:rsid w:val="00AA385B"/>
    <w:rsid w:val="00AB136D"/>
    <w:rsid w:val="00AE60DA"/>
    <w:rsid w:val="00AE77DA"/>
    <w:rsid w:val="00AF7FB1"/>
    <w:rsid w:val="00B46A07"/>
    <w:rsid w:val="00B47A0E"/>
    <w:rsid w:val="00B9253B"/>
    <w:rsid w:val="00BC37AE"/>
    <w:rsid w:val="00BF21F3"/>
    <w:rsid w:val="00BF30FD"/>
    <w:rsid w:val="00C16A95"/>
    <w:rsid w:val="00C57A67"/>
    <w:rsid w:val="00C92AD4"/>
    <w:rsid w:val="00CF1316"/>
    <w:rsid w:val="00D0070C"/>
    <w:rsid w:val="00D306B4"/>
    <w:rsid w:val="00D47998"/>
    <w:rsid w:val="00D65EC3"/>
    <w:rsid w:val="00D92A6F"/>
    <w:rsid w:val="00D96DD2"/>
    <w:rsid w:val="00DA0105"/>
    <w:rsid w:val="00DD5539"/>
    <w:rsid w:val="00DE3BC4"/>
    <w:rsid w:val="00E23909"/>
    <w:rsid w:val="00E30336"/>
    <w:rsid w:val="00E371CF"/>
    <w:rsid w:val="00E4008E"/>
    <w:rsid w:val="00E57CB6"/>
    <w:rsid w:val="00E6219E"/>
    <w:rsid w:val="00E770B3"/>
    <w:rsid w:val="00E95DEA"/>
    <w:rsid w:val="00EF700E"/>
    <w:rsid w:val="00F43469"/>
    <w:rsid w:val="00F655C6"/>
    <w:rsid w:val="00F71124"/>
    <w:rsid w:val="00F94232"/>
    <w:rsid w:val="00FC0654"/>
    <w:rsid w:val="00FC1781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F8E6464E-5C2D-4AFB-A8D4-F07DF846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1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92A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37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44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CF3"/>
  </w:style>
  <w:style w:type="paragraph" w:styleId="Pieddepage">
    <w:name w:val="footer"/>
    <w:basedOn w:val="Normal"/>
    <w:link w:val="PieddepageCar"/>
    <w:uiPriority w:val="99"/>
    <w:unhideWhenUsed/>
    <w:rsid w:val="00444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4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esba</dc:creator>
  <cp:keywords/>
  <dc:description/>
  <cp:lastModifiedBy>esba</cp:lastModifiedBy>
  <cp:revision>55</cp:revision>
  <cp:lastPrinted>2025-04-10T12:45:00Z</cp:lastPrinted>
  <dcterms:created xsi:type="dcterms:W3CDTF">2022-11-30T12:19:00Z</dcterms:created>
  <dcterms:modified xsi:type="dcterms:W3CDTF">2025-04-13T13:03:00Z</dcterms:modified>
</cp:coreProperties>
</file>